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2D9862" w14:textId="77777777" w:rsidR="00DF5762" w:rsidRDefault="00DF5762">
      <w:pPr>
        <w:rPr>
          <w:color w:val="003399"/>
          <w:szCs w:val="24"/>
        </w:rPr>
      </w:pPr>
    </w:p>
    <w:p w14:paraId="483BA677" w14:textId="77777777" w:rsidR="00DF5762" w:rsidRDefault="00F826B4">
      <w:pPr>
        <w:rPr>
          <w:color w:val="003399"/>
          <w:szCs w:val="24"/>
        </w:rPr>
      </w:pPr>
      <w:r>
        <w:rPr>
          <w:noProof/>
        </w:rPr>
        <w:drawing>
          <wp:inline distT="0" distB="0" distL="0" distR="0" wp14:anchorId="5BBC1304" wp14:editId="59327438">
            <wp:extent cx="2743200" cy="923925"/>
            <wp:effectExtent l="0" t="0" r="0" b="9525"/>
            <wp:docPr id="1" name="Picture 1" descr="cid:image001.jpg@01D7D7A4.480BA4D0"/>
            <wp:cNvGraphicFramePr/>
            <a:graphic xmlns:a="http://schemas.openxmlformats.org/drawingml/2006/main">
              <a:graphicData uri="http://schemas.openxmlformats.org/drawingml/2006/picture">
                <pic:pic xmlns:pic="http://schemas.openxmlformats.org/drawingml/2006/picture">
                  <pic:nvPicPr>
                    <pic:cNvPr id="1" name="Picture 1" descr="cid:image001.jpg@01D7D7A4.480BA4D0"/>
                    <pic:cNvPicPr/>
                  </pic:nvPicPr>
                  <pic:blipFill>
                    <a:blip r:embed="rId12" r:link="rId13">
                      <a:extLst>
                        <a:ext uri="{28A0092B-C50C-407E-A947-70E740481C1C}">
                          <a14:useLocalDpi xmlns:a14="http://schemas.microsoft.com/office/drawing/2010/main" val="0"/>
                        </a:ext>
                      </a:extLst>
                    </a:blip>
                    <a:srcRect/>
                    <a:stretch>
                      <a:fillRect/>
                    </a:stretch>
                  </pic:blipFill>
                  <pic:spPr bwMode="auto">
                    <a:xfrm>
                      <a:off x="0" y="0"/>
                      <a:ext cx="2743200" cy="923925"/>
                    </a:xfrm>
                    <a:prstGeom prst="rect">
                      <a:avLst/>
                    </a:prstGeom>
                    <a:noFill/>
                    <a:ln>
                      <a:noFill/>
                    </a:ln>
                  </pic:spPr>
                </pic:pic>
              </a:graphicData>
            </a:graphic>
          </wp:inline>
        </w:drawing>
      </w:r>
    </w:p>
    <w:p w14:paraId="074A81D1" w14:textId="77777777" w:rsidR="00DF5762" w:rsidRDefault="00DF5762">
      <w:pPr>
        <w:rPr>
          <w:color w:val="003399"/>
          <w:szCs w:val="24"/>
        </w:rPr>
      </w:pPr>
    </w:p>
    <w:p w14:paraId="5062D61D" w14:textId="77777777" w:rsidR="00DF5762" w:rsidRDefault="00F826B4">
      <w:pPr>
        <w:spacing w:line="276" w:lineRule="auto"/>
        <w:jc w:val="center"/>
        <w:rPr>
          <w:rFonts w:ascii="Arial" w:hAnsi="Arial" w:cs="Arial"/>
          <w:b/>
          <w:sz w:val="72"/>
          <w:szCs w:val="72"/>
        </w:rPr>
      </w:pPr>
      <w:r>
        <w:rPr>
          <w:rFonts w:ascii="Arial" w:hAnsi="Arial" w:cs="Arial"/>
          <w:b/>
          <w:sz w:val="72"/>
          <w:szCs w:val="72"/>
        </w:rPr>
        <w:t>Complaints Policy</w:t>
      </w:r>
    </w:p>
    <w:p w14:paraId="7ABCF04C" w14:textId="77777777" w:rsidR="00DF5762" w:rsidRDefault="00F826B4">
      <w:pPr>
        <w:spacing w:line="276" w:lineRule="auto"/>
        <w:jc w:val="center"/>
        <w:rPr>
          <w:rFonts w:ascii="Arial" w:hAnsi="Arial" w:cs="Arial"/>
          <w:b/>
          <w:sz w:val="72"/>
          <w:szCs w:val="72"/>
        </w:rPr>
      </w:pPr>
      <w:r>
        <w:rPr>
          <w:rFonts w:ascii="Arial" w:hAnsi="Arial" w:cs="Arial"/>
          <w:b/>
          <w:sz w:val="72"/>
          <w:szCs w:val="72"/>
        </w:rPr>
        <w:t>(Exams)</w:t>
      </w:r>
    </w:p>
    <w:p w14:paraId="7CF0BF97" w14:textId="76988BF4" w:rsidR="00DF5762" w:rsidRPr="00F826B4" w:rsidRDefault="00F826B4" w:rsidP="00F826B4">
      <w:pPr>
        <w:jc w:val="center"/>
        <w:rPr>
          <w:rFonts w:ascii="Arial" w:hAnsi="Arial" w:cs="Arial"/>
          <w:b/>
          <w:sz w:val="72"/>
          <w:szCs w:val="72"/>
        </w:rPr>
      </w:pPr>
      <w:r>
        <w:rPr>
          <w:rFonts w:ascii="Arial" w:hAnsi="Arial" w:cs="Arial"/>
          <w:sz w:val="72"/>
          <w:szCs w:val="72"/>
        </w:rPr>
        <w:t>20</w:t>
      </w:r>
      <w:r w:rsidR="00573E18">
        <w:rPr>
          <w:rFonts w:ascii="Arial" w:hAnsi="Arial" w:cs="Arial"/>
          <w:sz w:val="72"/>
          <w:szCs w:val="72"/>
        </w:rPr>
        <w:t>25</w:t>
      </w:r>
      <w:r>
        <w:rPr>
          <w:rFonts w:ascii="Arial" w:hAnsi="Arial" w:cs="Arial"/>
          <w:sz w:val="72"/>
          <w:szCs w:val="72"/>
        </w:rPr>
        <w:t>/202</w:t>
      </w:r>
      <w:r w:rsidR="00573E18">
        <w:rPr>
          <w:rFonts w:ascii="Arial" w:hAnsi="Arial" w:cs="Arial"/>
          <w:sz w:val="72"/>
          <w:szCs w:val="72"/>
        </w:rPr>
        <w:t>6</w:t>
      </w:r>
    </w:p>
    <w:p w14:paraId="3AF30B40" w14:textId="77777777" w:rsidR="00DF5762" w:rsidRDefault="00DF5762">
      <w:pPr>
        <w:autoSpaceDE w:val="0"/>
        <w:autoSpaceDN w:val="0"/>
        <w:adjustRightInd w:val="0"/>
        <w:spacing w:line="276" w:lineRule="auto"/>
        <w:rPr>
          <w:szCs w:val="24"/>
        </w:rPr>
      </w:pPr>
    </w:p>
    <w:p w14:paraId="190378C9" w14:textId="77777777" w:rsidR="00DF5762" w:rsidRDefault="00F826B4">
      <w:pPr>
        <w:rPr>
          <w:b/>
          <w:noProof/>
        </w:rPr>
      </w:pPr>
      <w:r>
        <w:rPr>
          <w:rFonts w:ascii="Arial" w:eastAsia="Times New Roman" w:hAnsi="Arial" w:cs="Arial"/>
          <w:i/>
          <w:noProof/>
        </w:rPr>
        <w:t>This policy is reviewed annually to ensure compliance with current regulations</w:t>
      </w:r>
    </w:p>
    <w:p w14:paraId="353D6507" w14:textId="77777777" w:rsidR="00DF5762" w:rsidRDefault="00DF5762">
      <w:pPr>
        <w:rPr>
          <w:noProof/>
        </w:rPr>
      </w:pPr>
    </w:p>
    <w:tbl>
      <w:tblPr>
        <w:tblStyle w:val="TableGrid"/>
        <w:tblW w:w="10060" w:type="dxa"/>
        <w:tblLook w:val="04A0" w:firstRow="1" w:lastRow="0" w:firstColumn="1" w:lastColumn="0" w:noHBand="0" w:noVBand="1"/>
      </w:tblPr>
      <w:tblGrid>
        <w:gridCol w:w="4508"/>
        <w:gridCol w:w="5552"/>
      </w:tblGrid>
      <w:tr w:rsidR="00DF5762" w14:paraId="6CC4B0E3" w14:textId="77777777" w:rsidTr="00F826B4">
        <w:tc>
          <w:tcPr>
            <w:tcW w:w="4508" w:type="dxa"/>
            <w:tcBorders>
              <w:top w:val="single" w:sz="4" w:space="0" w:color="auto"/>
              <w:left w:val="single" w:sz="4" w:space="0" w:color="auto"/>
              <w:bottom w:val="single" w:sz="4" w:space="0" w:color="auto"/>
              <w:right w:val="single" w:sz="4" w:space="0" w:color="auto"/>
            </w:tcBorders>
          </w:tcPr>
          <w:p w14:paraId="0F598541" w14:textId="77777777" w:rsidR="00DF5762" w:rsidRDefault="00F826B4">
            <w:pPr>
              <w:rPr>
                <w:rFonts w:ascii="Arial" w:hAnsi="Arial" w:cs="Arial"/>
                <w:noProof/>
              </w:rPr>
            </w:pPr>
            <w:r>
              <w:rPr>
                <w:rFonts w:ascii="Arial" w:hAnsi="Arial" w:cs="Arial"/>
                <w:noProof/>
              </w:rPr>
              <w:t>Approved by:</w:t>
            </w:r>
          </w:p>
          <w:p w14:paraId="7859BB91" w14:textId="77777777" w:rsidR="00DF5762" w:rsidRDefault="00DF5762">
            <w:pPr>
              <w:rPr>
                <w:rFonts w:ascii="Arial" w:hAnsi="Arial" w:cs="Arial"/>
                <w:noProof/>
              </w:rPr>
            </w:pPr>
          </w:p>
          <w:p w14:paraId="257DA948" w14:textId="77777777" w:rsidR="00DF5762" w:rsidRDefault="00F826B4">
            <w:pPr>
              <w:rPr>
                <w:rFonts w:ascii="Arial" w:hAnsi="Arial" w:cs="Arial"/>
                <w:noProof/>
              </w:rPr>
            </w:pPr>
            <w:r>
              <w:rPr>
                <w:rFonts w:ascii="Arial" w:hAnsi="Arial" w:cs="Arial"/>
                <w:noProof/>
              </w:rPr>
              <w:t>Miss E Szymura</w:t>
            </w:r>
          </w:p>
          <w:p w14:paraId="60D3EF85" w14:textId="77777777" w:rsidR="00DF5762" w:rsidRDefault="00DF5762">
            <w:pPr>
              <w:rPr>
                <w:rFonts w:ascii="Arial" w:hAnsi="Arial" w:cs="Arial"/>
                <w:noProof/>
              </w:rPr>
            </w:pPr>
          </w:p>
          <w:p w14:paraId="3D989C48" w14:textId="77777777" w:rsidR="00DF5762" w:rsidRDefault="00DF5762">
            <w:pPr>
              <w:rPr>
                <w:rFonts w:ascii="Arial" w:hAnsi="Arial" w:cs="Arial"/>
                <w:noProof/>
              </w:rPr>
            </w:pPr>
          </w:p>
        </w:tc>
        <w:tc>
          <w:tcPr>
            <w:tcW w:w="5552" w:type="dxa"/>
            <w:tcBorders>
              <w:top w:val="single" w:sz="4" w:space="0" w:color="auto"/>
              <w:left w:val="single" w:sz="4" w:space="0" w:color="auto"/>
              <w:bottom w:val="single" w:sz="4" w:space="0" w:color="auto"/>
              <w:right w:val="single" w:sz="4" w:space="0" w:color="auto"/>
            </w:tcBorders>
            <w:hideMark/>
          </w:tcPr>
          <w:p w14:paraId="22B03D44" w14:textId="77777777" w:rsidR="00DF5762" w:rsidRDefault="00F826B4">
            <w:pPr>
              <w:rPr>
                <w:rFonts w:ascii="Arial" w:hAnsi="Arial" w:cs="Arial"/>
                <w:noProof/>
              </w:rPr>
            </w:pPr>
            <w:r>
              <w:rPr>
                <w:rFonts w:ascii="Arial" w:hAnsi="Arial" w:cs="Arial"/>
                <w:noProof/>
              </w:rPr>
              <w:t xml:space="preserve">Reviewed by:  </w:t>
            </w:r>
          </w:p>
          <w:p w14:paraId="5E2B1BA3" w14:textId="77777777" w:rsidR="00DF5762" w:rsidRDefault="00DF5762">
            <w:pPr>
              <w:rPr>
                <w:rFonts w:ascii="Arial" w:hAnsi="Arial" w:cs="Arial"/>
                <w:noProof/>
              </w:rPr>
            </w:pPr>
          </w:p>
          <w:p w14:paraId="36D0366C" w14:textId="0158E766" w:rsidR="00DF5762" w:rsidRDefault="00573E18">
            <w:pPr>
              <w:rPr>
                <w:rFonts w:ascii="Arial" w:hAnsi="Arial" w:cs="Arial"/>
                <w:noProof/>
              </w:rPr>
            </w:pPr>
            <w:r>
              <w:rPr>
                <w:rFonts w:ascii="Arial" w:hAnsi="Arial" w:cs="Arial"/>
                <w:noProof/>
              </w:rPr>
              <w:t>Mrs J Balcikli</w:t>
            </w:r>
          </w:p>
        </w:tc>
      </w:tr>
      <w:tr w:rsidR="00DF5762" w14:paraId="61444167" w14:textId="77777777" w:rsidTr="00F826B4">
        <w:tc>
          <w:tcPr>
            <w:tcW w:w="4508" w:type="dxa"/>
            <w:tcBorders>
              <w:top w:val="single" w:sz="4" w:space="0" w:color="auto"/>
              <w:left w:val="single" w:sz="4" w:space="0" w:color="auto"/>
              <w:bottom w:val="single" w:sz="4" w:space="0" w:color="auto"/>
              <w:right w:val="single" w:sz="4" w:space="0" w:color="auto"/>
            </w:tcBorders>
            <w:hideMark/>
          </w:tcPr>
          <w:p w14:paraId="50C2E4A2" w14:textId="77777777" w:rsidR="00DF5762" w:rsidRDefault="00F826B4">
            <w:pPr>
              <w:rPr>
                <w:rFonts w:ascii="Arial" w:hAnsi="Arial" w:cs="Arial"/>
                <w:noProof/>
              </w:rPr>
            </w:pPr>
            <w:r>
              <w:rPr>
                <w:rFonts w:ascii="Arial" w:hAnsi="Arial" w:cs="Arial"/>
                <w:noProof/>
              </w:rPr>
              <w:t>Date of Review:</w:t>
            </w:r>
          </w:p>
        </w:tc>
        <w:tc>
          <w:tcPr>
            <w:tcW w:w="5552" w:type="dxa"/>
            <w:tcBorders>
              <w:top w:val="single" w:sz="4" w:space="0" w:color="auto"/>
              <w:left w:val="single" w:sz="4" w:space="0" w:color="auto"/>
              <w:bottom w:val="single" w:sz="4" w:space="0" w:color="auto"/>
              <w:right w:val="single" w:sz="4" w:space="0" w:color="auto"/>
            </w:tcBorders>
            <w:hideMark/>
          </w:tcPr>
          <w:p w14:paraId="5FC9F18B" w14:textId="25C982F4" w:rsidR="00DF5762" w:rsidRDefault="00573E18">
            <w:pPr>
              <w:rPr>
                <w:rFonts w:ascii="Arial" w:hAnsi="Arial" w:cs="Arial"/>
                <w:noProof/>
              </w:rPr>
            </w:pPr>
            <w:r>
              <w:rPr>
                <w:rFonts w:ascii="Arial" w:hAnsi="Arial" w:cs="Arial"/>
                <w:noProof/>
              </w:rPr>
              <w:t>November 2025</w:t>
            </w:r>
          </w:p>
        </w:tc>
      </w:tr>
    </w:tbl>
    <w:p w14:paraId="128DF971" w14:textId="77777777" w:rsidR="00DF5762" w:rsidRDefault="00DF5762">
      <w:pPr>
        <w:autoSpaceDE w:val="0"/>
        <w:autoSpaceDN w:val="0"/>
        <w:adjustRightInd w:val="0"/>
        <w:spacing w:line="276" w:lineRule="auto"/>
        <w:rPr>
          <w:szCs w:val="24"/>
        </w:rPr>
      </w:pPr>
    </w:p>
    <w:tbl>
      <w:tblPr>
        <w:tblStyle w:val="TableGrid"/>
        <w:tblW w:w="0" w:type="auto"/>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2802"/>
        <w:gridCol w:w="7230"/>
      </w:tblGrid>
      <w:tr w:rsidR="00F826B4" w14:paraId="733BAC4C" w14:textId="77777777" w:rsidTr="00F826B4">
        <w:tc>
          <w:tcPr>
            <w:tcW w:w="2802" w:type="dxa"/>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243AB73A" w14:textId="77777777" w:rsidR="00F826B4" w:rsidRPr="00F826B4" w:rsidRDefault="00F826B4">
            <w:pPr>
              <w:jc w:val="both"/>
              <w:rPr>
                <w:rFonts w:ascii="Arial" w:hAnsi="Arial" w:cs="Arial"/>
                <w:bCs/>
                <w:sz w:val="20"/>
                <w:szCs w:val="20"/>
              </w:rPr>
            </w:pPr>
            <w:r w:rsidRPr="00F826B4">
              <w:rPr>
                <w:rFonts w:ascii="Arial" w:hAnsi="Arial" w:cs="Arial"/>
                <w:bCs/>
                <w:sz w:val="20"/>
                <w:szCs w:val="20"/>
              </w:rPr>
              <w:t>Role</w:t>
            </w:r>
          </w:p>
        </w:tc>
        <w:tc>
          <w:tcPr>
            <w:tcW w:w="7230" w:type="dxa"/>
            <w:tcBorders>
              <w:top w:val="single" w:sz="8" w:space="0" w:color="auto"/>
              <w:left w:val="single" w:sz="8" w:space="0" w:color="auto"/>
              <w:bottom w:val="single" w:sz="8" w:space="0" w:color="auto"/>
              <w:right w:val="single" w:sz="8" w:space="0" w:color="auto"/>
            </w:tcBorders>
            <w:shd w:val="clear" w:color="auto" w:fill="F2F2F2" w:themeFill="background1" w:themeFillShade="F2"/>
            <w:hideMark/>
          </w:tcPr>
          <w:p w14:paraId="7B93E16A" w14:textId="77777777" w:rsidR="00F826B4" w:rsidRPr="00F826B4" w:rsidRDefault="00F826B4">
            <w:pPr>
              <w:jc w:val="both"/>
              <w:rPr>
                <w:rFonts w:ascii="Arial" w:hAnsi="Arial" w:cs="Arial"/>
                <w:bCs/>
                <w:sz w:val="20"/>
                <w:szCs w:val="20"/>
              </w:rPr>
            </w:pPr>
            <w:r w:rsidRPr="00F826B4">
              <w:rPr>
                <w:rFonts w:ascii="Arial" w:hAnsi="Arial" w:cs="Arial"/>
                <w:bCs/>
                <w:sz w:val="20"/>
                <w:szCs w:val="20"/>
              </w:rPr>
              <w:t>Name(s)</w:t>
            </w:r>
          </w:p>
        </w:tc>
      </w:tr>
      <w:tr w:rsidR="00F826B4" w14:paraId="6E7D75FA" w14:textId="77777777" w:rsidTr="00F826B4">
        <w:tc>
          <w:tcPr>
            <w:tcW w:w="2802" w:type="dxa"/>
            <w:tcBorders>
              <w:top w:val="single" w:sz="8" w:space="0" w:color="auto"/>
              <w:left w:val="single" w:sz="8" w:space="0" w:color="auto"/>
              <w:bottom w:val="single" w:sz="8" w:space="0" w:color="auto"/>
              <w:right w:val="single" w:sz="8" w:space="0" w:color="auto"/>
            </w:tcBorders>
            <w:hideMark/>
          </w:tcPr>
          <w:p w14:paraId="534DC523" w14:textId="77777777" w:rsidR="00F826B4" w:rsidRPr="00F826B4" w:rsidRDefault="00F826B4">
            <w:pPr>
              <w:jc w:val="both"/>
              <w:rPr>
                <w:rFonts w:ascii="Arial" w:hAnsi="Arial" w:cs="Arial"/>
                <w:sz w:val="20"/>
                <w:szCs w:val="20"/>
              </w:rPr>
            </w:pPr>
            <w:r w:rsidRPr="00F826B4">
              <w:rPr>
                <w:rFonts w:ascii="Arial" w:hAnsi="Arial" w:cs="Arial"/>
                <w:sz w:val="20"/>
                <w:szCs w:val="20"/>
              </w:rPr>
              <w:t>Head of centre</w:t>
            </w:r>
          </w:p>
        </w:tc>
        <w:tc>
          <w:tcPr>
            <w:tcW w:w="7230" w:type="dxa"/>
            <w:tcBorders>
              <w:top w:val="single" w:sz="8" w:space="0" w:color="auto"/>
              <w:left w:val="single" w:sz="8" w:space="0" w:color="auto"/>
              <w:bottom w:val="single" w:sz="8" w:space="0" w:color="auto"/>
              <w:right w:val="single" w:sz="8" w:space="0" w:color="auto"/>
            </w:tcBorders>
            <w:hideMark/>
          </w:tcPr>
          <w:p w14:paraId="6990AE59" w14:textId="77777777" w:rsidR="00F826B4" w:rsidRPr="00F826B4" w:rsidRDefault="00F826B4">
            <w:pPr>
              <w:jc w:val="both"/>
              <w:rPr>
                <w:rFonts w:ascii="Arial" w:hAnsi="Arial" w:cs="Arial"/>
                <w:b/>
              </w:rPr>
            </w:pPr>
            <w:r w:rsidRPr="00F826B4">
              <w:rPr>
                <w:rFonts w:ascii="Arial" w:hAnsi="Arial" w:cs="Arial"/>
                <w:b/>
              </w:rPr>
              <w:t>Mr Dean Postlethwaite</w:t>
            </w:r>
          </w:p>
        </w:tc>
      </w:tr>
      <w:tr w:rsidR="00F826B4" w14:paraId="749F951C" w14:textId="77777777" w:rsidTr="00F826B4">
        <w:tc>
          <w:tcPr>
            <w:tcW w:w="2802" w:type="dxa"/>
            <w:tcBorders>
              <w:top w:val="single" w:sz="8" w:space="0" w:color="auto"/>
              <w:left w:val="single" w:sz="8" w:space="0" w:color="auto"/>
              <w:bottom w:val="single" w:sz="8" w:space="0" w:color="auto"/>
              <w:right w:val="single" w:sz="8" w:space="0" w:color="auto"/>
            </w:tcBorders>
            <w:hideMark/>
          </w:tcPr>
          <w:p w14:paraId="5E23FC5E" w14:textId="77777777" w:rsidR="00F826B4" w:rsidRPr="00F826B4" w:rsidRDefault="00F826B4">
            <w:pPr>
              <w:rPr>
                <w:rFonts w:ascii="Arial" w:hAnsi="Arial" w:cs="Arial"/>
                <w:sz w:val="20"/>
                <w:szCs w:val="20"/>
              </w:rPr>
            </w:pPr>
            <w:r w:rsidRPr="00F826B4">
              <w:rPr>
                <w:rFonts w:ascii="Arial" w:hAnsi="Arial" w:cs="Arial"/>
                <w:sz w:val="20"/>
                <w:szCs w:val="20"/>
              </w:rPr>
              <w:t>Deputy Headteacher (SLT Exam Lead)</w:t>
            </w:r>
          </w:p>
        </w:tc>
        <w:tc>
          <w:tcPr>
            <w:tcW w:w="7230" w:type="dxa"/>
            <w:tcBorders>
              <w:top w:val="single" w:sz="8" w:space="0" w:color="auto"/>
              <w:left w:val="single" w:sz="8" w:space="0" w:color="auto"/>
              <w:bottom w:val="single" w:sz="8" w:space="0" w:color="auto"/>
              <w:right w:val="single" w:sz="8" w:space="0" w:color="auto"/>
            </w:tcBorders>
            <w:hideMark/>
          </w:tcPr>
          <w:p w14:paraId="2595886D" w14:textId="77777777" w:rsidR="00F826B4" w:rsidRPr="00F826B4" w:rsidRDefault="00F826B4">
            <w:pPr>
              <w:rPr>
                <w:rFonts w:ascii="Arial" w:hAnsi="Arial" w:cs="Arial"/>
                <w:b/>
              </w:rPr>
            </w:pPr>
            <w:r w:rsidRPr="00F826B4">
              <w:rPr>
                <w:rFonts w:ascii="Arial" w:hAnsi="Arial" w:cs="Arial"/>
                <w:b/>
              </w:rPr>
              <w:t xml:space="preserve">Miss Emma Szymura </w:t>
            </w:r>
          </w:p>
        </w:tc>
      </w:tr>
      <w:tr w:rsidR="00F826B4" w14:paraId="76AFDA5F" w14:textId="77777777" w:rsidTr="00F826B4">
        <w:tc>
          <w:tcPr>
            <w:tcW w:w="2802" w:type="dxa"/>
            <w:tcBorders>
              <w:top w:val="single" w:sz="8" w:space="0" w:color="auto"/>
              <w:left w:val="single" w:sz="8" w:space="0" w:color="auto"/>
              <w:bottom w:val="single" w:sz="8" w:space="0" w:color="auto"/>
              <w:right w:val="single" w:sz="8" w:space="0" w:color="auto"/>
            </w:tcBorders>
            <w:hideMark/>
          </w:tcPr>
          <w:p w14:paraId="2928595F" w14:textId="77777777" w:rsidR="00F826B4" w:rsidRPr="00F826B4" w:rsidRDefault="00F826B4">
            <w:pPr>
              <w:rPr>
                <w:rFonts w:ascii="Arial" w:hAnsi="Arial" w:cs="Arial"/>
                <w:sz w:val="20"/>
                <w:szCs w:val="20"/>
              </w:rPr>
            </w:pPr>
            <w:r w:rsidRPr="00F826B4">
              <w:rPr>
                <w:rFonts w:ascii="Arial" w:hAnsi="Arial" w:cs="Arial"/>
                <w:sz w:val="20"/>
                <w:szCs w:val="20"/>
              </w:rPr>
              <w:t>Deputy Headteacher (SLT SEN Lead)</w:t>
            </w:r>
          </w:p>
        </w:tc>
        <w:tc>
          <w:tcPr>
            <w:tcW w:w="7230" w:type="dxa"/>
            <w:tcBorders>
              <w:top w:val="single" w:sz="8" w:space="0" w:color="auto"/>
              <w:left w:val="single" w:sz="8" w:space="0" w:color="auto"/>
              <w:bottom w:val="single" w:sz="8" w:space="0" w:color="auto"/>
              <w:right w:val="single" w:sz="8" w:space="0" w:color="auto"/>
            </w:tcBorders>
            <w:hideMark/>
          </w:tcPr>
          <w:p w14:paraId="0BF95147" w14:textId="77777777" w:rsidR="00F826B4" w:rsidRPr="00F826B4" w:rsidRDefault="00F826B4">
            <w:pPr>
              <w:rPr>
                <w:rFonts w:ascii="Arial" w:hAnsi="Arial" w:cs="Arial"/>
                <w:b/>
              </w:rPr>
            </w:pPr>
            <w:r w:rsidRPr="00F826B4">
              <w:rPr>
                <w:rFonts w:ascii="Arial" w:hAnsi="Arial" w:cs="Arial"/>
                <w:b/>
              </w:rPr>
              <w:t xml:space="preserve">Mrs Claire Harrison </w:t>
            </w:r>
          </w:p>
        </w:tc>
      </w:tr>
      <w:tr w:rsidR="00F826B4" w14:paraId="46C444A2" w14:textId="77777777" w:rsidTr="00F826B4">
        <w:tc>
          <w:tcPr>
            <w:tcW w:w="2802" w:type="dxa"/>
            <w:tcBorders>
              <w:top w:val="single" w:sz="8" w:space="0" w:color="auto"/>
              <w:left w:val="single" w:sz="8" w:space="0" w:color="auto"/>
              <w:bottom w:val="single" w:sz="8" w:space="0" w:color="auto"/>
              <w:right w:val="single" w:sz="8" w:space="0" w:color="auto"/>
            </w:tcBorders>
            <w:hideMark/>
          </w:tcPr>
          <w:p w14:paraId="53595696" w14:textId="77777777" w:rsidR="00F826B4" w:rsidRPr="00F826B4" w:rsidRDefault="00F826B4">
            <w:pPr>
              <w:jc w:val="both"/>
              <w:rPr>
                <w:rFonts w:ascii="Arial" w:hAnsi="Arial" w:cs="Arial"/>
                <w:sz w:val="20"/>
                <w:szCs w:val="20"/>
              </w:rPr>
            </w:pPr>
            <w:r w:rsidRPr="00F826B4">
              <w:rPr>
                <w:rFonts w:ascii="Arial" w:hAnsi="Arial" w:cs="Arial"/>
                <w:sz w:val="20"/>
                <w:szCs w:val="20"/>
              </w:rPr>
              <w:t>Exams officer</w:t>
            </w:r>
          </w:p>
        </w:tc>
        <w:tc>
          <w:tcPr>
            <w:tcW w:w="7230" w:type="dxa"/>
            <w:tcBorders>
              <w:top w:val="single" w:sz="8" w:space="0" w:color="auto"/>
              <w:left w:val="single" w:sz="8" w:space="0" w:color="auto"/>
              <w:bottom w:val="single" w:sz="8" w:space="0" w:color="auto"/>
              <w:right w:val="single" w:sz="8" w:space="0" w:color="auto"/>
            </w:tcBorders>
            <w:hideMark/>
          </w:tcPr>
          <w:p w14:paraId="255B9DDF" w14:textId="766A0FAF" w:rsidR="00F826B4" w:rsidRPr="00F826B4" w:rsidRDefault="00573E18">
            <w:pPr>
              <w:jc w:val="both"/>
              <w:rPr>
                <w:rFonts w:ascii="Arial" w:hAnsi="Arial" w:cs="Arial"/>
                <w:b/>
              </w:rPr>
            </w:pPr>
            <w:r>
              <w:rPr>
                <w:rFonts w:ascii="Arial" w:hAnsi="Arial" w:cs="Arial"/>
                <w:b/>
              </w:rPr>
              <w:t>Mrs Jane Balcikli</w:t>
            </w:r>
          </w:p>
        </w:tc>
      </w:tr>
      <w:tr w:rsidR="00F826B4" w14:paraId="61D88811" w14:textId="77777777" w:rsidTr="00F826B4">
        <w:tc>
          <w:tcPr>
            <w:tcW w:w="2802" w:type="dxa"/>
            <w:tcBorders>
              <w:top w:val="single" w:sz="8" w:space="0" w:color="auto"/>
              <w:left w:val="single" w:sz="8" w:space="0" w:color="auto"/>
              <w:bottom w:val="single" w:sz="8" w:space="0" w:color="auto"/>
              <w:right w:val="single" w:sz="8" w:space="0" w:color="auto"/>
            </w:tcBorders>
            <w:hideMark/>
          </w:tcPr>
          <w:p w14:paraId="7289E5C5" w14:textId="77777777" w:rsidR="00F826B4" w:rsidRPr="00F826B4" w:rsidRDefault="00F826B4">
            <w:pPr>
              <w:jc w:val="both"/>
              <w:rPr>
                <w:rFonts w:ascii="Arial" w:hAnsi="Arial" w:cs="Arial"/>
                <w:sz w:val="20"/>
                <w:szCs w:val="20"/>
              </w:rPr>
            </w:pPr>
            <w:r w:rsidRPr="00F826B4">
              <w:rPr>
                <w:rFonts w:ascii="Arial" w:hAnsi="Arial" w:cs="Arial"/>
                <w:sz w:val="20"/>
                <w:szCs w:val="20"/>
              </w:rPr>
              <w:t>SENCo (or equivalent role)</w:t>
            </w:r>
          </w:p>
        </w:tc>
        <w:tc>
          <w:tcPr>
            <w:tcW w:w="7230" w:type="dxa"/>
            <w:tcBorders>
              <w:top w:val="single" w:sz="8" w:space="0" w:color="auto"/>
              <w:left w:val="single" w:sz="8" w:space="0" w:color="auto"/>
              <w:bottom w:val="single" w:sz="8" w:space="0" w:color="auto"/>
              <w:right w:val="single" w:sz="8" w:space="0" w:color="auto"/>
            </w:tcBorders>
            <w:hideMark/>
          </w:tcPr>
          <w:p w14:paraId="2F40BE7D" w14:textId="77777777" w:rsidR="00F826B4" w:rsidRPr="00F826B4" w:rsidRDefault="00F826B4">
            <w:pPr>
              <w:jc w:val="both"/>
              <w:rPr>
                <w:rFonts w:ascii="Arial" w:hAnsi="Arial" w:cs="Arial"/>
                <w:b/>
              </w:rPr>
            </w:pPr>
            <w:r w:rsidRPr="00F826B4">
              <w:rPr>
                <w:rFonts w:ascii="Arial" w:hAnsi="Arial" w:cs="Arial"/>
                <w:b/>
              </w:rPr>
              <w:t>Mrs Natalie Cross</w:t>
            </w:r>
          </w:p>
        </w:tc>
      </w:tr>
      <w:tr w:rsidR="00F826B4" w14:paraId="22220FF2" w14:textId="77777777" w:rsidTr="00F826B4">
        <w:tc>
          <w:tcPr>
            <w:tcW w:w="2802" w:type="dxa"/>
            <w:tcBorders>
              <w:top w:val="single" w:sz="8" w:space="0" w:color="auto"/>
              <w:left w:val="single" w:sz="8" w:space="0" w:color="auto"/>
              <w:bottom w:val="single" w:sz="8" w:space="0" w:color="auto"/>
              <w:right w:val="single" w:sz="8" w:space="0" w:color="auto"/>
            </w:tcBorders>
            <w:hideMark/>
          </w:tcPr>
          <w:p w14:paraId="4AE8D907" w14:textId="77777777" w:rsidR="00F826B4" w:rsidRPr="00F826B4" w:rsidRDefault="00F826B4">
            <w:pPr>
              <w:jc w:val="both"/>
              <w:rPr>
                <w:rFonts w:ascii="Arial" w:hAnsi="Arial" w:cs="Arial"/>
                <w:sz w:val="20"/>
                <w:szCs w:val="20"/>
              </w:rPr>
            </w:pPr>
            <w:r w:rsidRPr="00F826B4">
              <w:rPr>
                <w:rFonts w:ascii="Arial" w:hAnsi="Arial" w:cs="Arial"/>
                <w:sz w:val="20"/>
                <w:szCs w:val="20"/>
              </w:rPr>
              <w:t>Exams Officer’s Deputy</w:t>
            </w:r>
          </w:p>
        </w:tc>
        <w:tc>
          <w:tcPr>
            <w:tcW w:w="7230" w:type="dxa"/>
            <w:tcBorders>
              <w:top w:val="single" w:sz="8" w:space="0" w:color="auto"/>
              <w:left w:val="single" w:sz="8" w:space="0" w:color="auto"/>
              <w:bottom w:val="single" w:sz="8" w:space="0" w:color="auto"/>
              <w:right w:val="single" w:sz="8" w:space="0" w:color="auto"/>
            </w:tcBorders>
            <w:hideMark/>
          </w:tcPr>
          <w:p w14:paraId="61DACE1D" w14:textId="62458092" w:rsidR="00F826B4" w:rsidRPr="00F826B4" w:rsidRDefault="00F826B4">
            <w:pPr>
              <w:jc w:val="both"/>
              <w:rPr>
                <w:rFonts w:ascii="Arial" w:hAnsi="Arial" w:cs="Arial"/>
                <w:b/>
              </w:rPr>
            </w:pPr>
            <w:r w:rsidRPr="00F826B4">
              <w:rPr>
                <w:rFonts w:ascii="Arial" w:hAnsi="Arial" w:cs="Arial"/>
                <w:b/>
              </w:rPr>
              <w:t>M</w:t>
            </w:r>
            <w:r w:rsidR="00EC2916">
              <w:rPr>
                <w:rFonts w:ascii="Arial" w:hAnsi="Arial" w:cs="Arial"/>
                <w:b/>
              </w:rPr>
              <w:t>iss</w:t>
            </w:r>
            <w:r w:rsidRPr="00F826B4">
              <w:rPr>
                <w:rFonts w:ascii="Arial" w:hAnsi="Arial" w:cs="Arial"/>
                <w:b/>
              </w:rPr>
              <w:t xml:space="preserve"> Sian Owen</w:t>
            </w:r>
          </w:p>
        </w:tc>
      </w:tr>
    </w:tbl>
    <w:p w14:paraId="6BA7228A" w14:textId="77777777" w:rsidR="00DF5762" w:rsidRDefault="00DF5762">
      <w:pPr>
        <w:autoSpaceDE w:val="0"/>
        <w:autoSpaceDN w:val="0"/>
        <w:adjustRightInd w:val="0"/>
        <w:spacing w:line="276" w:lineRule="auto"/>
        <w:rPr>
          <w:szCs w:val="24"/>
        </w:rPr>
      </w:pPr>
    </w:p>
    <w:p w14:paraId="05E4F4B5" w14:textId="77777777" w:rsidR="00DF5762" w:rsidRDefault="00DF5762">
      <w:pPr>
        <w:autoSpaceDE w:val="0"/>
        <w:autoSpaceDN w:val="0"/>
        <w:adjustRightInd w:val="0"/>
        <w:spacing w:line="276" w:lineRule="auto"/>
        <w:rPr>
          <w:szCs w:val="24"/>
        </w:rPr>
      </w:pPr>
    </w:p>
    <w:p w14:paraId="1D562CC4" w14:textId="77777777" w:rsidR="00DF5762" w:rsidRDefault="00DF5762">
      <w:pPr>
        <w:autoSpaceDE w:val="0"/>
        <w:autoSpaceDN w:val="0"/>
        <w:adjustRightInd w:val="0"/>
        <w:spacing w:line="276" w:lineRule="auto"/>
        <w:rPr>
          <w:szCs w:val="24"/>
        </w:rPr>
      </w:pPr>
    </w:p>
    <w:p w14:paraId="0E001068" w14:textId="77777777" w:rsidR="00DF5762" w:rsidRDefault="00F826B4">
      <w:pPr>
        <w:spacing w:line="276" w:lineRule="auto"/>
        <w:rPr>
          <w:rFonts w:ascii="Arial" w:eastAsia="Times New Roman" w:hAnsi="Arial" w:cs="Arial"/>
          <w:sz w:val="24"/>
          <w:szCs w:val="24"/>
        </w:rPr>
      </w:pPr>
      <w:bookmarkStart w:id="0" w:name="_Hlk496707194"/>
      <w:r>
        <w:rPr>
          <w:rFonts w:ascii="Arial" w:hAnsi="Arial" w:cs="Arial"/>
          <w:b/>
          <w:noProof/>
          <w:sz w:val="24"/>
          <w:szCs w:val="24"/>
        </w:rPr>
        <w:lastRenderedPageBreak/>
        <w:t>Purpose of the procedure</w:t>
      </w:r>
    </w:p>
    <w:p w14:paraId="338217E9" w14:textId="77777777" w:rsidR="00DF5762" w:rsidRDefault="00F826B4">
      <w:pPr>
        <w:autoSpaceDE w:val="0"/>
        <w:autoSpaceDN w:val="0"/>
        <w:adjustRightInd w:val="0"/>
        <w:spacing w:line="276" w:lineRule="auto"/>
        <w:rPr>
          <w:rFonts w:ascii="Arial" w:hAnsi="Arial" w:cs="Arial"/>
          <w:iCs/>
          <w:color w:val="000000"/>
          <w:sz w:val="20"/>
          <w:szCs w:val="20"/>
        </w:rPr>
      </w:pPr>
      <w:r>
        <w:rPr>
          <w:rFonts w:ascii="Arial" w:hAnsi="Arial" w:cs="Arial"/>
          <w:noProof/>
          <w:szCs w:val="24"/>
        </w:rPr>
        <w:t>This confirms Ruskin Community High School</w:t>
      </w:r>
      <w:r>
        <w:rPr>
          <w:rFonts w:ascii="Arial" w:hAnsi="Arial" w:cs="Arial"/>
          <w:szCs w:val="24"/>
        </w:rPr>
        <w:t xml:space="preserve"> compliance with </w:t>
      </w:r>
      <w:r>
        <w:rPr>
          <w:rFonts w:ascii="Arial" w:hAnsi="Arial" w:cs="Arial"/>
          <w:i/>
          <w:sz w:val="20"/>
          <w:szCs w:val="20"/>
        </w:rPr>
        <w:t xml:space="preserve">JCQ’s General Regulations for Approved Centres </w:t>
      </w:r>
      <w:r>
        <w:rPr>
          <w:rFonts w:ascii="Arial" w:hAnsi="Arial" w:cs="Arial"/>
          <w:szCs w:val="24"/>
        </w:rPr>
        <w:t xml:space="preserve">that the centre will </w:t>
      </w:r>
      <w:r>
        <w:rPr>
          <w:rFonts w:ascii="Arial" w:hAnsi="Arial" w:cs="Arial"/>
          <w:iCs/>
          <w:color w:val="000000"/>
          <w:sz w:val="20"/>
          <w:szCs w:val="20"/>
        </w:rPr>
        <w:t>draw to the attention of candidates and its parents/carers their written complaints and appeals procedure which will cover general complaints regarding the centre’s delivery or administration of a qualification.</w:t>
      </w:r>
    </w:p>
    <w:p w14:paraId="20DC0CFA" w14:textId="77777777" w:rsidR="00DF5762" w:rsidRDefault="00F826B4">
      <w:pPr>
        <w:pStyle w:val="Headinglevel1"/>
        <w:spacing w:before="240"/>
        <w:rPr>
          <w:rFonts w:ascii="Arial" w:hAnsi="Arial" w:cs="Arial"/>
          <w:color w:val="auto"/>
        </w:rPr>
      </w:pPr>
      <w:r>
        <w:rPr>
          <w:rFonts w:ascii="Arial" w:hAnsi="Arial" w:cs="Arial"/>
          <w:color w:val="auto"/>
        </w:rPr>
        <w:t>Grounds for complaint</w:t>
      </w:r>
    </w:p>
    <w:p w14:paraId="34EAA9AA" w14:textId="77777777" w:rsidR="00DF5762" w:rsidRDefault="00F826B4">
      <w:pPr>
        <w:spacing w:line="276" w:lineRule="auto"/>
        <w:rPr>
          <w:rFonts w:ascii="Arial" w:hAnsi="Arial" w:cs="Arial"/>
        </w:rPr>
      </w:pPr>
      <w:r>
        <w:rPr>
          <w:rFonts w:ascii="Arial" w:hAnsi="Arial" w:cs="Arial"/>
        </w:rPr>
        <w:t>A candidate (or his/her/parent/carer) may make a complaint on the grounds below (this is not an exhaustive list).</w:t>
      </w:r>
    </w:p>
    <w:p w14:paraId="297BA63E" w14:textId="77777777" w:rsidR="00DF5762" w:rsidRDefault="00F826B4">
      <w:pPr>
        <w:autoSpaceDE w:val="0"/>
        <w:autoSpaceDN w:val="0"/>
        <w:adjustRightInd w:val="0"/>
        <w:spacing w:line="276" w:lineRule="auto"/>
        <w:rPr>
          <w:rFonts w:ascii="Arial" w:hAnsi="Arial" w:cs="Arial"/>
          <w:b/>
          <w:color w:val="000000"/>
        </w:rPr>
      </w:pPr>
      <w:r>
        <w:rPr>
          <w:rFonts w:ascii="Arial" w:hAnsi="Arial" w:cs="Arial"/>
          <w:b/>
          <w:color w:val="000000"/>
        </w:rPr>
        <w:t>Teaching and learning</w:t>
      </w:r>
    </w:p>
    <w:p w14:paraId="07A556F1" w14:textId="77777777"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Quality of teaching and learning,</w:t>
      </w:r>
    </w:p>
    <w:p w14:paraId="6D051ACA" w14:textId="426BA53E"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 xml:space="preserve">Non-subject specialist teacher without adequate training/subject matter expertise utilised on a long-term </w:t>
      </w:r>
      <w:r w:rsidR="003B53BF">
        <w:rPr>
          <w:rFonts w:ascii="Arial" w:hAnsi="Arial" w:cs="Arial"/>
        </w:rPr>
        <w:t>basis.</w:t>
      </w:r>
      <w:r>
        <w:rPr>
          <w:rFonts w:ascii="Arial" w:hAnsi="Arial" w:cs="Arial"/>
        </w:rPr>
        <w:t xml:space="preserve"> </w:t>
      </w:r>
    </w:p>
    <w:p w14:paraId="77E19CE8" w14:textId="1E472251"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Teacher lacking knowledge of new specification/incorrect core content studied/</w:t>
      </w:r>
      <w:r w:rsidR="003B53BF">
        <w:rPr>
          <w:rFonts w:ascii="Arial" w:hAnsi="Arial" w:cs="Arial"/>
        </w:rPr>
        <w:t>taught.</w:t>
      </w:r>
    </w:p>
    <w:p w14:paraId="254D7548" w14:textId="6C96E84E"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 xml:space="preserve">Core content not adequately </w:t>
      </w:r>
      <w:r w:rsidR="003B53BF">
        <w:rPr>
          <w:rFonts w:ascii="Arial" w:hAnsi="Arial" w:cs="Arial"/>
        </w:rPr>
        <w:t>covered.</w:t>
      </w:r>
    </w:p>
    <w:p w14:paraId="27990E85" w14:textId="77777777"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Inadequate feedback for a candidate following assessment(s)</w:t>
      </w:r>
    </w:p>
    <w:p w14:paraId="35CEC31B" w14:textId="68918D8D"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 xml:space="preserve">Pre-release/advance material/set task issued by the awarding body not provided on time to an exam </w:t>
      </w:r>
      <w:r w:rsidR="003B53BF">
        <w:rPr>
          <w:rFonts w:ascii="Arial" w:hAnsi="Arial" w:cs="Arial"/>
        </w:rPr>
        <w:t>candidate.</w:t>
      </w:r>
      <w:r>
        <w:rPr>
          <w:rFonts w:ascii="Arial" w:hAnsi="Arial" w:cs="Arial"/>
        </w:rPr>
        <w:t xml:space="preserve"> </w:t>
      </w:r>
    </w:p>
    <w:p w14:paraId="581FC4E3" w14:textId="715A9B90"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 xml:space="preserve">The taking of an assessment (centre assessed work), which contributes to the final grade of the qualification, not conducted according to the requirements of the awarding body or JCQ instructions for conducting examinations and </w:t>
      </w:r>
      <w:r w:rsidR="003B53BF">
        <w:rPr>
          <w:rFonts w:ascii="Arial" w:hAnsi="Arial" w:cs="Arial"/>
        </w:rPr>
        <w:t>assessments.</w:t>
      </w:r>
    </w:p>
    <w:p w14:paraId="55D12FC0" w14:textId="62FA54E1"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 xml:space="preserve">The marking of an internal assessment, which contributes to the final grade of the qualification, not undertaken according to the requirements of the awarding </w:t>
      </w:r>
      <w:r w:rsidR="003B53BF">
        <w:rPr>
          <w:rFonts w:ascii="Arial" w:hAnsi="Arial" w:cs="Arial"/>
        </w:rPr>
        <w:t>body.</w:t>
      </w:r>
    </w:p>
    <w:p w14:paraId="5521B92F" w14:textId="54A88C8C"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 xml:space="preserve">Candidate not informed of his/her centre assessed marks prior to marks being submitted to the awarding </w:t>
      </w:r>
      <w:r w:rsidR="003B53BF">
        <w:rPr>
          <w:rFonts w:ascii="Arial" w:hAnsi="Arial" w:cs="Arial"/>
        </w:rPr>
        <w:t>body.</w:t>
      </w:r>
    </w:p>
    <w:p w14:paraId="09CA1126" w14:textId="694347B5" w:rsidR="00DF5762" w:rsidRDefault="00F826B4">
      <w:pPr>
        <w:pStyle w:val="ListParagraph"/>
        <w:numPr>
          <w:ilvl w:val="0"/>
          <w:numId w:val="10"/>
        </w:numPr>
        <w:autoSpaceDE w:val="0"/>
        <w:autoSpaceDN w:val="0"/>
        <w:adjustRightInd w:val="0"/>
        <w:spacing w:line="276" w:lineRule="auto"/>
        <w:rPr>
          <w:rFonts w:ascii="Arial" w:hAnsi="Arial" w:cs="Arial"/>
          <w:b/>
          <w:i/>
        </w:rPr>
      </w:pPr>
      <w:r>
        <w:rPr>
          <w:rFonts w:ascii="Arial" w:hAnsi="Arial" w:cs="Arial"/>
        </w:rPr>
        <w:t xml:space="preserve">Candidate not informed of his/her centre assessed marks in sufficient time to request/appeal a review of marking prior to marks being submitted to the awarding </w:t>
      </w:r>
      <w:r w:rsidR="003B53BF">
        <w:rPr>
          <w:rFonts w:ascii="Arial" w:hAnsi="Arial" w:cs="Arial"/>
        </w:rPr>
        <w:t>body.</w:t>
      </w:r>
    </w:p>
    <w:p w14:paraId="2800A6D0" w14:textId="40CCC7AC" w:rsidR="00DF5762" w:rsidRDefault="00F826B4">
      <w:pPr>
        <w:pStyle w:val="ListParagraph"/>
        <w:numPr>
          <w:ilvl w:val="0"/>
          <w:numId w:val="10"/>
        </w:numPr>
        <w:autoSpaceDE w:val="0"/>
        <w:autoSpaceDN w:val="0"/>
        <w:adjustRightInd w:val="0"/>
        <w:spacing w:line="276" w:lineRule="auto"/>
        <w:rPr>
          <w:rFonts w:ascii="Arial" w:hAnsi="Arial" w:cs="Arial"/>
          <w:b/>
          <w:i/>
        </w:rPr>
      </w:pPr>
      <w:r>
        <w:rPr>
          <w:rFonts w:ascii="Arial" w:hAnsi="Arial" w:cs="Arial"/>
        </w:rPr>
        <w:t xml:space="preserve">Candidate not given sufficient time to review materials to make a decision whether to request a review of centre assessed </w:t>
      </w:r>
      <w:r w:rsidR="003B53BF">
        <w:rPr>
          <w:rFonts w:ascii="Arial" w:hAnsi="Arial" w:cs="Arial"/>
        </w:rPr>
        <w:t>marks.</w:t>
      </w:r>
      <w:r>
        <w:rPr>
          <w:rFonts w:ascii="Arial" w:hAnsi="Arial" w:cs="Arial"/>
        </w:rPr>
        <w:t xml:space="preserve"> </w:t>
      </w:r>
    </w:p>
    <w:p w14:paraId="3C0C4265" w14:textId="7A8B7BFC" w:rsidR="00DF5762" w:rsidRDefault="00F826B4">
      <w:pPr>
        <w:pStyle w:val="ListParagraph"/>
        <w:numPr>
          <w:ilvl w:val="0"/>
          <w:numId w:val="10"/>
        </w:numPr>
        <w:autoSpaceDE w:val="0"/>
        <w:autoSpaceDN w:val="0"/>
        <w:adjustRightInd w:val="0"/>
        <w:spacing w:line="276" w:lineRule="auto"/>
        <w:rPr>
          <w:rFonts w:ascii="Arial" w:hAnsi="Arial" w:cs="Arial"/>
          <w:b/>
          <w:i/>
        </w:rPr>
      </w:pPr>
      <w:r>
        <w:rPr>
          <w:rFonts w:ascii="Arial" w:hAnsi="Arial" w:cs="Arial"/>
        </w:rPr>
        <w:t xml:space="preserve">Candidate unhappy with internal assessment decision (complainant to refer via the Head of Centre, Mr Postlethwaite, </w:t>
      </w:r>
      <w:r w:rsidR="000E7ED4">
        <w:rPr>
          <w:rFonts w:ascii="Arial" w:hAnsi="Arial" w:cs="Arial"/>
        </w:rPr>
        <w:t>Headteacher) and</w:t>
      </w:r>
      <w:r>
        <w:rPr>
          <w:rFonts w:ascii="Arial" w:hAnsi="Arial" w:cs="Arial"/>
        </w:rPr>
        <w:t xml:space="preserve"> refer to the centre’s internal appeals </w:t>
      </w:r>
      <w:r w:rsidR="000E7ED4">
        <w:rPr>
          <w:rFonts w:ascii="Arial" w:hAnsi="Arial" w:cs="Arial"/>
        </w:rPr>
        <w:t>procedure.</w:t>
      </w:r>
    </w:p>
    <w:p w14:paraId="3D5BE573" w14:textId="2BA4D433" w:rsidR="00DF5762" w:rsidRDefault="00F826B4">
      <w:pPr>
        <w:pStyle w:val="ListParagraph"/>
        <w:numPr>
          <w:ilvl w:val="0"/>
          <w:numId w:val="10"/>
        </w:numPr>
        <w:autoSpaceDE w:val="0"/>
        <w:autoSpaceDN w:val="0"/>
        <w:adjustRightInd w:val="0"/>
        <w:spacing w:line="276" w:lineRule="auto"/>
        <w:rPr>
          <w:rFonts w:ascii="Arial" w:hAnsi="Arial" w:cs="Arial"/>
        </w:rPr>
      </w:pPr>
      <w:r>
        <w:rPr>
          <w:rFonts w:ascii="Arial" w:hAnsi="Arial" w:cs="Arial"/>
        </w:rPr>
        <w:t xml:space="preserve">Centre fails to adhere to its internal appeals </w:t>
      </w:r>
      <w:r w:rsidR="000E7ED4">
        <w:rPr>
          <w:rFonts w:ascii="Arial" w:hAnsi="Arial" w:cs="Arial"/>
        </w:rPr>
        <w:t>procedure.</w:t>
      </w:r>
    </w:p>
    <w:p w14:paraId="097E2E91" w14:textId="77777777" w:rsidR="00DF5762" w:rsidRDefault="00F826B4">
      <w:pPr>
        <w:autoSpaceDE w:val="0"/>
        <w:autoSpaceDN w:val="0"/>
        <w:adjustRightInd w:val="0"/>
        <w:spacing w:line="276" w:lineRule="auto"/>
        <w:rPr>
          <w:rFonts w:ascii="Arial" w:hAnsi="Arial" w:cs="Arial"/>
          <w:b/>
        </w:rPr>
      </w:pPr>
      <w:r>
        <w:rPr>
          <w:rFonts w:ascii="Arial" w:hAnsi="Arial" w:cs="Arial"/>
          <w:b/>
        </w:rPr>
        <w:t>Access arrangements and Special Consideration</w:t>
      </w:r>
    </w:p>
    <w:p w14:paraId="48CD3695" w14:textId="28C7F672" w:rsidR="00DF5762" w:rsidRDefault="00F826B4">
      <w:pPr>
        <w:pStyle w:val="ListParagraph"/>
        <w:numPr>
          <w:ilvl w:val="0"/>
          <w:numId w:val="32"/>
        </w:numPr>
        <w:autoSpaceDE w:val="0"/>
        <w:autoSpaceDN w:val="0"/>
        <w:adjustRightInd w:val="0"/>
        <w:spacing w:line="276" w:lineRule="auto"/>
        <w:rPr>
          <w:rFonts w:ascii="Arial" w:hAnsi="Arial" w:cs="Arial"/>
          <w:szCs w:val="24"/>
        </w:rPr>
      </w:pPr>
      <w:r>
        <w:rPr>
          <w:rFonts w:ascii="Arial" w:hAnsi="Arial" w:cs="Arial"/>
          <w:szCs w:val="24"/>
        </w:rPr>
        <w:t xml:space="preserve">Candidate not assessed by the centre’s appointed </w:t>
      </w:r>
      <w:r w:rsidR="000E7ED4">
        <w:rPr>
          <w:rFonts w:ascii="Arial" w:hAnsi="Arial" w:cs="Arial"/>
          <w:szCs w:val="24"/>
        </w:rPr>
        <w:t>assessor.</w:t>
      </w:r>
    </w:p>
    <w:p w14:paraId="03B3DE08" w14:textId="01AEDAA6" w:rsidR="00DF5762" w:rsidRDefault="00F826B4">
      <w:pPr>
        <w:pStyle w:val="ListParagraph"/>
        <w:numPr>
          <w:ilvl w:val="0"/>
          <w:numId w:val="32"/>
        </w:numPr>
        <w:autoSpaceDE w:val="0"/>
        <w:autoSpaceDN w:val="0"/>
        <w:adjustRightInd w:val="0"/>
        <w:spacing w:line="276" w:lineRule="auto"/>
        <w:rPr>
          <w:rFonts w:ascii="Arial" w:hAnsi="Arial" w:cs="Arial"/>
          <w:color w:val="000000"/>
          <w:szCs w:val="24"/>
        </w:rPr>
      </w:pPr>
      <w:r>
        <w:rPr>
          <w:rFonts w:ascii="Arial" w:hAnsi="Arial" w:cs="Arial"/>
          <w:szCs w:val="24"/>
        </w:rPr>
        <w:t xml:space="preserve">Candidate not involved in decisions made regarding his/her access </w:t>
      </w:r>
      <w:r w:rsidR="000E7ED4">
        <w:rPr>
          <w:rFonts w:ascii="Arial" w:hAnsi="Arial" w:cs="Arial"/>
          <w:szCs w:val="24"/>
        </w:rPr>
        <w:t>arrangements.</w:t>
      </w:r>
    </w:p>
    <w:p w14:paraId="51E77A3E" w14:textId="425EC486" w:rsidR="00DF5762" w:rsidRDefault="00F826B4">
      <w:pPr>
        <w:pStyle w:val="ListParagraph"/>
        <w:numPr>
          <w:ilvl w:val="0"/>
          <w:numId w:val="32"/>
        </w:numPr>
        <w:autoSpaceDE w:val="0"/>
        <w:autoSpaceDN w:val="0"/>
        <w:adjustRightInd w:val="0"/>
        <w:spacing w:line="276" w:lineRule="auto"/>
        <w:rPr>
          <w:rFonts w:ascii="Arial" w:hAnsi="Arial" w:cs="Arial"/>
          <w:color w:val="000000"/>
          <w:szCs w:val="24"/>
        </w:rPr>
      </w:pPr>
      <w:r>
        <w:rPr>
          <w:rFonts w:ascii="Arial" w:hAnsi="Arial" w:cs="Arial"/>
          <w:color w:val="000000"/>
          <w:szCs w:val="24"/>
        </w:rPr>
        <w:t xml:space="preserve">Candidate not informed/adequately informed of the arrangements in place and the subjects or components of subjects where the arrangements would not </w:t>
      </w:r>
      <w:r w:rsidR="000E7ED4">
        <w:rPr>
          <w:rFonts w:ascii="Arial" w:hAnsi="Arial" w:cs="Arial"/>
          <w:color w:val="000000"/>
          <w:szCs w:val="24"/>
        </w:rPr>
        <w:t>apply.</w:t>
      </w:r>
    </w:p>
    <w:p w14:paraId="197B450B" w14:textId="78D18B22" w:rsidR="005362AB" w:rsidRDefault="005362AB">
      <w:pPr>
        <w:pStyle w:val="ListParagraph"/>
        <w:numPr>
          <w:ilvl w:val="0"/>
          <w:numId w:val="32"/>
        </w:numPr>
        <w:autoSpaceDE w:val="0"/>
        <w:autoSpaceDN w:val="0"/>
        <w:adjustRightInd w:val="0"/>
        <w:spacing w:line="276" w:lineRule="auto"/>
        <w:rPr>
          <w:rFonts w:ascii="Arial" w:hAnsi="Arial" w:cs="Arial"/>
          <w:color w:val="000000"/>
          <w:szCs w:val="24"/>
        </w:rPr>
      </w:pPr>
      <w:r>
        <w:rPr>
          <w:rFonts w:ascii="Arial" w:hAnsi="Arial" w:cs="Arial"/>
          <w:color w:val="000000"/>
          <w:szCs w:val="24"/>
        </w:rPr>
        <w:t>Candidate was no informed that an application for access arrangements was to be processed using AAO, complying with the UK GDPR and Data Protection Act 2018.</w:t>
      </w:r>
    </w:p>
    <w:p w14:paraId="38497850" w14:textId="137AEF9C" w:rsidR="00DF5762" w:rsidRDefault="00F826B4">
      <w:pPr>
        <w:pStyle w:val="ListParagraph"/>
        <w:numPr>
          <w:ilvl w:val="0"/>
          <w:numId w:val="32"/>
        </w:numPr>
        <w:autoSpaceDE w:val="0"/>
        <w:autoSpaceDN w:val="0"/>
        <w:adjustRightInd w:val="0"/>
        <w:spacing w:line="276" w:lineRule="auto"/>
        <w:rPr>
          <w:rFonts w:ascii="Arial" w:hAnsi="Arial" w:cs="Arial"/>
          <w:color w:val="000000"/>
          <w:szCs w:val="24"/>
        </w:rPr>
      </w:pPr>
      <w:r>
        <w:rPr>
          <w:rFonts w:ascii="Arial" w:hAnsi="Arial" w:cs="Arial"/>
          <w:color w:val="000000"/>
          <w:szCs w:val="24"/>
        </w:rPr>
        <w:t xml:space="preserve">Exam information not appropriately adapted for a disabled candidate to access </w:t>
      </w:r>
      <w:r w:rsidR="000E7ED4">
        <w:rPr>
          <w:rFonts w:ascii="Arial" w:hAnsi="Arial" w:cs="Arial"/>
          <w:color w:val="000000"/>
          <w:szCs w:val="24"/>
        </w:rPr>
        <w:t>it.</w:t>
      </w:r>
    </w:p>
    <w:p w14:paraId="75995C17" w14:textId="43FCFF4F" w:rsidR="00DF5762" w:rsidRDefault="00F826B4">
      <w:pPr>
        <w:pStyle w:val="ListParagraph"/>
        <w:numPr>
          <w:ilvl w:val="0"/>
          <w:numId w:val="32"/>
        </w:numPr>
        <w:autoSpaceDE w:val="0"/>
        <w:autoSpaceDN w:val="0"/>
        <w:adjustRightInd w:val="0"/>
        <w:spacing w:line="276" w:lineRule="auto"/>
        <w:rPr>
          <w:rFonts w:ascii="Arial" w:hAnsi="Arial" w:cs="Arial"/>
          <w:color w:val="000000"/>
          <w:szCs w:val="24"/>
        </w:rPr>
      </w:pPr>
      <w:r>
        <w:rPr>
          <w:rFonts w:ascii="Arial" w:hAnsi="Arial" w:cs="Arial"/>
          <w:color w:val="000000"/>
          <w:szCs w:val="24"/>
        </w:rPr>
        <w:t>Adapted equipment/assistive technology put in place failed during exam/</w:t>
      </w:r>
      <w:r w:rsidR="000E7ED4">
        <w:rPr>
          <w:rFonts w:ascii="Arial" w:hAnsi="Arial" w:cs="Arial"/>
          <w:color w:val="000000"/>
          <w:szCs w:val="24"/>
        </w:rPr>
        <w:t>assessment.</w:t>
      </w:r>
    </w:p>
    <w:p w14:paraId="176EE60E" w14:textId="17625694" w:rsidR="00DF5762" w:rsidRDefault="00F826B4">
      <w:pPr>
        <w:pStyle w:val="ListParagraph"/>
        <w:numPr>
          <w:ilvl w:val="0"/>
          <w:numId w:val="32"/>
        </w:numPr>
        <w:autoSpaceDE w:val="0"/>
        <w:autoSpaceDN w:val="0"/>
        <w:adjustRightInd w:val="0"/>
        <w:spacing w:line="276" w:lineRule="auto"/>
        <w:rPr>
          <w:rFonts w:ascii="Arial" w:hAnsi="Arial" w:cs="Arial"/>
          <w:i/>
          <w:color w:val="000000"/>
          <w:szCs w:val="24"/>
        </w:rPr>
      </w:pPr>
      <w:r>
        <w:rPr>
          <w:rFonts w:ascii="Arial" w:hAnsi="Arial" w:cs="Arial"/>
          <w:color w:val="000000"/>
          <w:szCs w:val="24"/>
        </w:rPr>
        <w:t>Approved access arrangement(s) not put in place at the time of an exam/</w:t>
      </w:r>
      <w:r w:rsidR="000E7ED4">
        <w:rPr>
          <w:rFonts w:ascii="Arial" w:hAnsi="Arial" w:cs="Arial"/>
          <w:color w:val="000000"/>
          <w:szCs w:val="24"/>
        </w:rPr>
        <w:t>assessment.</w:t>
      </w:r>
      <w:r>
        <w:rPr>
          <w:rFonts w:ascii="Arial" w:hAnsi="Arial" w:cs="Arial"/>
          <w:color w:val="000000"/>
          <w:szCs w:val="24"/>
        </w:rPr>
        <w:t xml:space="preserve"> </w:t>
      </w:r>
    </w:p>
    <w:p w14:paraId="147C58C4" w14:textId="2248A750" w:rsidR="00DF5762" w:rsidRDefault="00F826B4">
      <w:pPr>
        <w:pStyle w:val="ListParagraph"/>
        <w:numPr>
          <w:ilvl w:val="0"/>
          <w:numId w:val="32"/>
        </w:numPr>
        <w:autoSpaceDE w:val="0"/>
        <w:autoSpaceDN w:val="0"/>
        <w:adjustRightInd w:val="0"/>
        <w:spacing w:line="276" w:lineRule="auto"/>
        <w:rPr>
          <w:rFonts w:ascii="Arial" w:hAnsi="Arial" w:cs="Arial"/>
          <w:i/>
          <w:color w:val="000000"/>
          <w:szCs w:val="24"/>
        </w:rPr>
      </w:pPr>
      <w:r>
        <w:rPr>
          <w:rFonts w:ascii="Arial" w:hAnsi="Arial" w:cs="Arial"/>
          <w:color w:val="000000"/>
          <w:szCs w:val="24"/>
        </w:rPr>
        <w:t xml:space="preserve">Appropriate arrangements not put in place at the time of an exam/assessment as a consequence of a temporary injury or </w:t>
      </w:r>
      <w:r w:rsidR="000E7ED4">
        <w:rPr>
          <w:rFonts w:ascii="Arial" w:hAnsi="Arial" w:cs="Arial"/>
          <w:color w:val="000000"/>
          <w:szCs w:val="24"/>
        </w:rPr>
        <w:t>impairment.</w:t>
      </w:r>
    </w:p>
    <w:p w14:paraId="01661B18" w14:textId="77777777" w:rsidR="00DF5762" w:rsidRDefault="00F826B4">
      <w:pPr>
        <w:pStyle w:val="ListParagraph"/>
        <w:numPr>
          <w:ilvl w:val="0"/>
          <w:numId w:val="32"/>
        </w:numPr>
        <w:autoSpaceDE w:val="0"/>
        <w:autoSpaceDN w:val="0"/>
        <w:adjustRightInd w:val="0"/>
        <w:spacing w:line="276" w:lineRule="auto"/>
        <w:rPr>
          <w:rFonts w:ascii="Arial" w:hAnsi="Arial" w:cs="Arial"/>
          <w:color w:val="000000"/>
          <w:szCs w:val="24"/>
        </w:rPr>
      </w:pPr>
      <w:r>
        <w:rPr>
          <w:rFonts w:ascii="Arial" w:hAnsi="Arial" w:cs="Arial"/>
          <w:color w:val="000000"/>
          <w:szCs w:val="24"/>
        </w:rPr>
        <w:t>Candidate unhappy with centre decision relating to access arrangements or special consideration (complainant to refer via the Head of Centre, Mr Postlethwaite, Headteacher, to the centre’s internal appeals procedure)</w:t>
      </w:r>
    </w:p>
    <w:p w14:paraId="452A0A8F" w14:textId="77777777" w:rsidR="00DF5762" w:rsidRDefault="00DF5762">
      <w:pPr>
        <w:autoSpaceDE w:val="0"/>
        <w:autoSpaceDN w:val="0"/>
        <w:adjustRightInd w:val="0"/>
        <w:spacing w:line="276" w:lineRule="auto"/>
        <w:rPr>
          <w:rFonts w:ascii="Arial" w:hAnsi="Arial" w:cs="Arial"/>
          <w:b/>
          <w:color w:val="000000"/>
        </w:rPr>
      </w:pPr>
    </w:p>
    <w:p w14:paraId="78E3FB8B" w14:textId="77777777" w:rsidR="00DF5762" w:rsidRDefault="00F826B4">
      <w:pPr>
        <w:autoSpaceDE w:val="0"/>
        <w:autoSpaceDN w:val="0"/>
        <w:adjustRightInd w:val="0"/>
        <w:spacing w:line="276" w:lineRule="auto"/>
        <w:rPr>
          <w:rFonts w:ascii="Arial" w:hAnsi="Arial" w:cs="Arial"/>
          <w:b/>
          <w:color w:val="000000"/>
        </w:rPr>
      </w:pPr>
      <w:r>
        <w:rPr>
          <w:rFonts w:ascii="Arial" w:hAnsi="Arial" w:cs="Arial"/>
          <w:b/>
          <w:color w:val="000000"/>
        </w:rPr>
        <w:t>Entries</w:t>
      </w:r>
    </w:p>
    <w:p w14:paraId="5D3608DE" w14:textId="77777777" w:rsidR="00DF5762" w:rsidRDefault="00F826B4">
      <w:pPr>
        <w:pStyle w:val="ListParagraph"/>
        <w:numPr>
          <w:ilvl w:val="0"/>
          <w:numId w:val="33"/>
        </w:numPr>
        <w:autoSpaceDE w:val="0"/>
        <w:autoSpaceDN w:val="0"/>
        <w:adjustRightInd w:val="0"/>
        <w:spacing w:line="276" w:lineRule="auto"/>
        <w:rPr>
          <w:rFonts w:ascii="Arial" w:hAnsi="Arial" w:cs="Arial"/>
          <w:color w:val="000000"/>
        </w:rPr>
      </w:pPr>
      <w:r>
        <w:rPr>
          <w:rFonts w:ascii="Arial" w:hAnsi="Arial" w:cs="Arial"/>
          <w:color w:val="000000"/>
        </w:rPr>
        <w:t>Failure to clearly explain a decision of early entry for a qualification to candidate (or parent/carer)</w:t>
      </w:r>
    </w:p>
    <w:p w14:paraId="7CFF12C6" w14:textId="12FC68F1" w:rsidR="00DF5762" w:rsidRDefault="00F826B4">
      <w:pPr>
        <w:pStyle w:val="ListParagraph"/>
        <w:numPr>
          <w:ilvl w:val="0"/>
          <w:numId w:val="33"/>
        </w:numPr>
        <w:autoSpaceDE w:val="0"/>
        <w:autoSpaceDN w:val="0"/>
        <w:adjustRightInd w:val="0"/>
        <w:spacing w:line="276" w:lineRule="auto"/>
        <w:rPr>
          <w:rFonts w:ascii="Arial" w:hAnsi="Arial" w:cs="Arial"/>
          <w:color w:val="000000"/>
        </w:rPr>
      </w:pPr>
      <w:r>
        <w:rPr>
          <w:rFonts w:ascii="Arial" w:hAnsi="Arial" w:cs="Arial"/>
          <w:color w:val="000000"/>
        </w:rPr>
        <w:t>Candidate not entered/entered late (incurring a late entry fee) for a required exam/</w:t>
      </w:r>
      <w:r w:rsidR="000E7ED4">
        <w:rPr>
          <w:rFonts w:ascii="Arial" w:hAnsi="Arial" w:cs="Arial"/>
          <w:color w:val="000000"/>
        </w:rPr>
        <w:t>assessment.</w:t>
      </w:r>
    </w:p>
    <w:p w14:paraId="608025DF" w14:textId="7D86B6D5" w:rsidR="00DF5762" w:rsidRDefault="00F826B4">
      <w:pPr>
        <w:pStyle w:val="ListParagraph"/>
        <w:numPr>
          <w:ilvl w:val="0"/>
          <w:numId w:val="33"/>
        </w:numPr>
        <w:autoSpaceDE w:val="0"/>
        <w:autoSpaceDN w:val="0"/>
        <w:adjustRightInd w:val="0"/>
        <w:spacing w:line="276" w:lineRule="auto"/>
        <w:rPr>
          <w:rFonts w:ascii="Arial" w:hAnsi="Arial" w:cs="Arial"/>
          <w:color w:val="000000"/>
        </w:rPr>
      </w:pPr>
      <w:r>
        <w:rPr>
          <w:rFonts w:ascii="Arial" w:hAnsi="Arial" w:cs="Arial"/>
          <w:color w:val="000000"/>
        </w:rPr>
        <w:t>Candidate entered for a wrong exam/</w:t>
      </w:r>
      <w:r w:rsidR="000E7ED4">
        <w:rPr>
          <w:rFonts w:ascii="Arial" w:hAnsi="Arial" w:cs="Arial"/>
          <w:color w:val="000000"/>
        </w:rPr>
        <w:t>assessment.</w:t>
      </w:r>
    </w:p>
    <w:p w14:paraId="2F39C43D" w14:textId="7672B8E4" w:rsidR="00DF5762" w:rsidRDefault="00F826B4">
      <w:pPr>
        <w:pStyle w:val="ListParagraph"/>
        <w:numPr>
          <w:ilvl w:val="0"/>
          <w:numId w:val="33"/>
        </w:numPr>
        <w:autoSpaceDE w:val="0"/>
        <w:autoSpaceDN w:val="0"/>
        <w:adjustRightInd w:val="0"/>
        <w:spacing w:line="276" w:lineRule="auto"/>
        <w:rPr>
          <w:rFonts w:ascii="Arial" w:hAnsi="Arial" w:cs="Arial"/>
          <w:color w:val="000000"/>
        </w:rPr>
      </w:pPr>
      <w:r>
        <w:rPr>
          <w:rFonts w:ascii="Arial" w:hAnsi="Arial" w:cs="Arial"/>
          <w:color w:val="000000"/>
        </w:rPr>
        <w:t xml:space="preserve">Candidate entered for a wrong tier of </w:t>
      </w:r>
      <w:r w:rsidR="000E7ED4">
        <w:rPr>
          <w:rFonts w:ascii="Arial" w:hAnsi="Arial" w:cs="Arial"/>
          <w:color w:val="000000"/>
        </w:rPr>
        <w:t>entry.</w:t>
      </w:r>
    </w:p>
    <w:p w14:paraId="562A2509" w14:textId="77777777" w:rsidR="00DF5762" w:rsidRDefault="00F826B4">
      <w:pPr>
        <w:autoSpaceDE w:val="0"/>
        <w:autoSpaceDN w:val="0"/>
        <w:adjustRightInd w:val="0"/>
        <w:spacing w:line="276" w:lineRule="auto"/>
        <w:rPr>
          <w:rFonts w:ascii="Arial" w:hAnsi="Arial" w:cs="Arial"/>
          <w:b/>
          <w:color w:val="000000"/>
        </w:rPr>
      </w:pPr>
      <w:r>
        <w:rPr>
          <w:rFonts w:ascii="Arial" w:hAnsi="Arial" w:cs="Arial"/>
          <w:b/>
          <w:color w:val="000000"/>
        </w:rPr>
        <w:t>Conducting examinations</w:t>
      </w:r>
    </w:p>
    <w:p w14:paraId="29DBB20C" w14:textId="67FCF743"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 xml:space="preserve">Failure to adequately brief candidate on exam timetable/exam regulations prior to exam/assessment taking </w:t>
      </w:r>
      <w:r w:rsidR="000E7ED4">
        <w:rPr>
          <w:rFonts w:ascii="Arial" w:hAnsi="Arial" w:cs="Arial"/>
          <w:color w:val="000000"/>
        </w:rPr>
        <w:t>place.</w:t>
      </w:r>
    </w:p>
    <w:p w14:paraId="6C4A3FC9" w14:textId="6613D7E9"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 xml:space="preserve">Room in which exam held did not provide candidate with appropriate conditions for </w:t>
      </w:r>
      <w:r w:rsidR="00662833">
        <w:rPr>
          <w:rFonts w:ascii="Arial" w:hAnsi="Arial" w:cs="Arial"/>
          <w:color w:val="000000"/>
        </w:rPr>
        <w:t>sitting</w:t>
      </w:r>
      <w:r>
        <w:rPr>
          <w:rFonts w:ascii="Arial" w:hAnsi="Arial" w:cs="Arial"/>
          <w:color w:val="000000"/>
        </w:rPr>
        <w:t xml:space="preserve"> the </w:t>
      </w:r>
      <w:r w:rsidR="000E7ED4">
        <w:rPr>
          <w:rFonts w:ascii="Arial" w:hAnsi="Arial" w:cs="Arial"/>
          <w:color w:val="000000"/>
        </w:rPr>
        <w:t>exam.</w:t>
      </w:r>
    </w:p>
    <w:p w14:paraId="777E0285"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Inadequate invigilation in exam room</w:t>
      </w:r>
    </w:p>
    <w:p w14:paraId="383395F0" w14:textId="10335D0F"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 xml:space="preserve">Failure to conduct exam according to the </w:t>
      </w:r>
      <w:r w:rsidR="000E7ED4">
        <w:rPr>
          <w:rFonts w:ascii="Arial" w:hAnsi="Arial" w:cs="Arial"/>
          <w:color w:val="000000"/>
        </w:rPr>
        <w:t>regulations.</w:t>
      </w:r>
    </w:p>
    <w:p w14:paraId="2E0BE823" w14:textId="6E6A6FF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Online system failed during (on-screen) exam/</w:t>
      </w:r>
      <w:r w:rsidR="000E7ED4">
        <w:rPr>
          <w:rFonts w:ascii="Arial" w:hAnsi="Arial" w:cs="Arial"/>
          <w:color w:val="000000"/>
        </w:rPr>
        <w:t>assessment.</w:t>
      </w:r>
    </w:p>
    <w:p w14:paraId="19D5594A"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 xml:space="preserve">Disruption during exam/assessment </w:t>
      </w:r>
    </w:p>
    <w:p w14:paraId="28CF25CE" w14:textId="50169D7A"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Alleged, suspected or actual malpractice incident not investigated/</w:t>
      </w:r>
      <w:r w:rsidR="000E7ED4">
        <w:rPr>
          <w:rFonts w:ascii="Arial" w:hAnsi="Arial" w:cs="Arial"/>
          <w:color w:val="000000"/>
        </w:rPr>
        <w:t>reported.</w:t>
      </w:r>
    </w:p>
    <w:p w14:paraId="2DEA12F9" w14:textId="2EC6FF90"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 xml:space="preserve">Eligible application for special consideration for a candidate not submitted/not submitted to </w:t>
      </w:r>
      <w:r w:rsidR="000E7ED4">
        <w:rPr>
          <w:rFonts w:ascii="Arial" w:hAnsi="Arial" w:cs="Arial"/>
          <w:color w:val="000000"/>
        </w:rPr>
        <w:t>timescale.</w:t>
      </w:r>
    </w:p>
    <w:p w14:paraId="07E6AAB5" w14:textId="138EEEF2"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 xml:space="preserve">Failure to inform/update candidate on the accepted/rejected outcome of a special consideration application if provided by awarding </w:t>
      </w:r>
      <w:r w:rsidR="000E7ED4">
        <w:rPr>
          <w:rFonts w:ascii="Arial" w:hAnsi="Arial" w:cs="Arial"/>
          <w:color w:val="000000"/>
        </w:rPr>
        <w:t>body.</w:t>
      </w:r>
    </w:p>
    <w:p w14:paraId="372FA9D6" w14:textId="77777777" w:rsidR="00DF5762" w:rsidRDefault="00F826B4">
      <w:pPr>
        <w:autoSpaceDE w:val="0"/>
        <w:autoSpaceDN w:val="0"/>
        <w:adjustRightInd w:val="0"/>
        <w:spacing w:line="276" w:lineRule="auto"/>
        <w:rPr>
          <w:rFonts w:ascii="Arial" w:hAnsi="Arial" w:cs="Arial"/>
          <w:color w:val="000000"/>
        </w:rPr>
      </w:pPr>
      <w:r>
        <w:rPr>
          <w:rFonts w:ascii="Arial" w:hAnsi="Arial" w:cs="Arial"/>
          <w:b/>
          <w:color w:val="000000"/>
        </w:rPr>
        <w:t xml:space="preserve">Results and Post-results </w:t>
      </w:r>
    </w:p>
    <w:p w14:paraId="3A93468B" w14:textId="4DEE05AB"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rPr>
        <w:t xml:space="preserve">Before exams, candidate not made aware of the arrangements for post-results services and the accessibility of senior members of centre staff after the publication of </w:t>
      </w:r>
      <w:r w:rsidR="00851DEC">
        <w:rPr>
          <w:rFonts w:ascii="Arial" w:hAnsi="Arial" w:cs="Arial"/>
        </w:rPr>
        <w:t>results.</w:t>
      </w:r>
    </w:p>
    <w:p w14:paraId="3F060721" w14:textId="38B005F8"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rPr>
        <w:t>Candidate not having access to a member of senior staff after the publication of results to discuss/make decision on the submission of a review/</w:t>
      </w:r>
      <w:r w:rsidR="00851DEC">
        <w:rPr>
          <w:rFonts w:ascii="Arial" w:hAnsi="Arial" w:cs="Arial"/>
        </w:rPr>
        <w:t>enquiry.</w:t>
      </w:r>
    </w:p>
    <w:p w14:paraId="654C6583" w14:textId="6DEF8229"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rPr>
        <w:t xml:space="preserve">Candidate request for return of work after moderation and work not available/disposed of earlier than allowed in the </w:t>
      </w:r>
      <w:r w:rsidR="00851DEC">
        <w:rPr>
          <w:rFonts w:ascii="Arial" w:hAnsi="Arial" w:cs="Arial"/>
        </w:rPr>
        <w:t>regulations.</w:t>
      </w:r>
    </w:p>
    <w:p w14:paraId="3EDF3B57"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 xml:space="preserve">Candidate (or parent/carer) unhappy with a result (complainant to refer via exams officer to awarding body </w:t>
      </w:r>
      <w:r>
        <w:rPr>
          <w:rFonts w:ascii="Arial" w:hAnsi="Arial" w:cs="Arial"/>
          <w:i/>
          <w:color w:val="000000"/>
        </w:rPr>
        <w:t>post-results services</w:t>
      </w:r>
      <w:r>
        <w:rPr>
          <w:rFonts w:ascii="Arial" w:hAnsi="Arial" w:cs="Arial"/>
          <w:color w:val="000000"/>
        </w:rPr>
        <w:t>)</w:t>
      </w:r>
    </w:p>
    <w:p w14:paraId="14F44FE6" w14:textId="7777777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 xml:space="preserve">Candidate (or parent/carer) unhappy with a centre decision not to support </w:t>
      </w:r>
      <w:r>
        <w:rPr>
          <w:rFonts w:ascii="Arial" w:eastAsia="Times New Roman" w:hAnsi="Arial" w:cs="Arial"/>
          <w:szCs w:val="24"/>
        </w:rPr>
        <w:t xml:space="preserve">a clerical re-check, a review of marking, a review of moderation or an appeal (complainant to refer via Head of Centre, Mr Postlethwaite, Headteacher, to the centre’s </w:t>
      </w:r>
      <w:r>
        <w:rPr>
          <w:rFonts w:ascii="Arial" w:eastAsia="Times New Roman" w:hAnsi="Arial" w:cs="Arial"/>
          <w:i/>
          <w:szCs w:val="24"/>
        </w:rPr>
        <w:t>internal appeals procedure</w:t>
      </w:r>
      <w:r>
        <w:rPr>
          <w:rFonts w:ascii="Arial" w:eastAsia="Times New Roman" w:hAnsi="Arial" w:cs="Arial"/>
          <w:szCs w:val="24"/>
        </w:rPr>
        <w:t>)</w:t>
      </w:r>
    </w:p>
    <w:p w14:paraId="7BA9F57B" w14:textId="6FB3D487"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 xml:space="preserve">Centre fails to adhere to its internal appeals </w:t>
      </w:r>
      <w:r w:rsidR="00851DEC">
        <w:rPr>
          <w:rFonts w:ascii="Arial" w:hAnsi="Arial" w:cs="Arial"/>
          <w:color w:val="000000"/>
        </w:rPr>
        <w:t>procedure.</w:t>
      </w:r>
    </w:p>
    <w:p w14:paraId="423B6219" w14:textId="34CB23F2"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rPr>
        <w:t xml:space="preserve">Centre applied for the wrong post-results service/for the wrong exam paper for a </w:t>
      </w:r>
      <w:r w:rsidR="00851DEC">
        <w:rPr>
          <w:rFonts w:ascii="Arial" w:hAnsi="Arial" w:cs="Arial"/>
        </w:rPr>
        <w:t>candidate.</w:t>
      </w:r>
    </w:p>
    <w:p w14:paraId="7B2F4101" w14:textId="6D015D7C"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rPr>
        <w:t xml:space="preserve">Centre missed awarding body deadline to apply for a </w:t>
      </w:r>
      <w:r w:rsidR="00851DEC">
        <w:rPr>
          <w:rFonts w:ascii="Arial" w:hAnsi="Arial" w:cs="Arial"/>
        </w:rPr>
        <w:t>post-result</w:t>
      </w:r>
      <w:r>
        <w:rPr>
          <w:rFonts w:ascii="Arial" w:hAnsi="Arial" w:cs="Arial"/>
        </w:rPr>
        <w:t xml:space="preserve"> </w:t>
      </w:r>
      <w:r w:rsidR="00851DEC">
        <w:rPr>
          <w:rFonts w:ascii="Arial" w:hAnsi="Arial" w:cs="Arial"/>
        </w:rPr>
        <w:t>service.</w:t>
      </w:r>
    </w:p>
    <w:p w14:paraId="5EDDC117" w14:textId="394D0C75" w:rsidR="00DF5762" w:rsidRDefault="00F826B4">
      <w:pPr>
        <w:pStyle w:val="ListParagraph"/>
        <w:numPr>
          <w:ilvl w:val="0"/>
          <w:numId w:val="34"/>
        </w:numPr>
        <w:autoSpaceDE w:val="0"/>
        <w:autoSpaceDN w:val="0"/>
        <w:adjustRightInd w:val="0"/>
        <w:spacing w:line="276" w:lineRule="auto"/>
        <w:rPr>
          <w:rFonts w:ascii="Arial" w:hAnsi="Arial" w:cs="Arial"/>
          <w:color w:val="000000"/>
        </w:rPr>
      </w:pPr>
      <w:r>
        <w:rPr>
          <w:rFonts w:ascii="Arial" w:hAnsi="Arial" w:cs="Arial"/>
          <w:color w:val="000000"/>
        </w:rPr>
        <w:t>Centre applied for a post-results service for candidate without gaining required candidate consent/</w:t>
      </w:r>
      <w:r w:rsidR="00851DEC">
        <w:rPr>
          <w:rFonts w:ascii="Arial" w:hAnsi="Arial" w:cs="Arial"/>
          <w:color w:val="000000"/>
        </w:rPr>
        <w:t>permission.</w:t>
      </w:r>
    </w:p>
    <w:p w14:paraId="7C4587C3" w14:textId="77777777" w:rsidR="00DF5762" w:rsidRDefault="00F826B4">
      <w:pPr>
        <w:spacing w:before="0" w:after="200" w:line="276" w:lineRule="auto"/>
        <w:rPr>
          <w:rFonts w:ascii="Arial" w:eastAsia="Times New Roman" w:hAnsi="Arial" w:cs="Arial"/>
          <w:b/>
          <w:color w:val="003399"/>
          <w:sz w:val="24"/>
          <w:szCs w:val="28"/>
        </w:rPr>
      </w:pPr>
      <w:r>
        <w:rPr>
          <w:rFonts w:ascii="Arial" w:hAnsi="Arial" w:cs="Arial"/>
        </w:rPr>
        <w:br w:type="page"/>
      </w:r>
    </w:p>
    <w:p w14:paraId="12764013" w14:textId="77777777" w:rsidR="00DF5762" w:rsidRDefault="00DF5762">
      <w:pPr>
        <w:pStyle w:val="Headinglevel1"/>
        <w:spacing w:before="240"/>
        <w:rPr>
          <w:rFonts w:ascii="Arial" w:hAnsi="Arial" w:cs="Arial"/>
          <w:color w:val="auto"/>
        </w:rPr>
      </w:pPr>
    </w:p>
    <w:p w14:paraId="5D84D2AC" w14:textId="77777777" w:rsidR="00DF5762" w:rsidRDefault="00F826B4">
      <w:pPr>
        <w:pStyle w:val="Headinglevel1"/>
        <w:spacing w:before="240"/>
        <w:rPr>
          <w:rFonts w:ascii="Arial" w:hAnsi="Arial" w:cs="Arial"/>
          <w:color w:val="auto"/>
        </w:rPr>
      </w:pPr>
      <w:r>
        <w:rPr>
          <w:rFonts w:ascii="Arial" w:hAnsi="Arial" w:cs="Arial"/>
          <w:color w:val="auto"/>
        </w:rPr>
        <w:t>Raising a Concern or a Complaint</w:t>
      </w:r>
    </w:p>
    <w:p w14:paraId="4B92EC0C" w14:textId="77777777" w:rsidR="00DF5762" w:rsidRDefault="00F826B4">
      <w:pPr>
        <w:spacing w:line="276" w:lineRule="auto"/>
        <w:rPr>
          <w:rFonts w:ascii="Arial" w:eastAsia="Times New Roman" w:hAnsi="Arial" w:cs="Arial"/>
          <w:szCs w:val="24"/>
        </w:rPr>
      </w:pPr>
      <w:bookmarkStart w:id="1" w:name="_Hlk496881101"/>
      <w:r>
        <w:rPr>
          <w:rFonts w:ascii="Arial" w:hAnsi="Arial" w:cs="Arial"/>
          <w:color w:val="000000"/>
        </w:rPr>
        <w:t xml:space="preserve">If a candidate (or his/her parent/carer) has a general concern or complaint about the centre’s delivery or administration of a qualification he/she is following, </w:t>
      </w:r>
      <w:r>
        <w:rPr>
          <w:rFonts w:ascii="Arial" w:hAnsi="Arial" w:cs="Arial"/>
          <w:lang w:val="en"/>
        </w:rPr>
        <w:t xml:space="preserve">Ruskin Community High School encourages the candidate to try to resolve this informally in the first instance. </w:t>
      </w:r>
      <w:r>
        <w:rPr>
          <w:rFonts w:ascii="Arial" w:eastAsia="Times New Roman" w:hAnsi="Arial" w:cs="Arial"/>
          <w:szCs w:val="24"/>
        </w:rPr>
        <w:t xml:space="preserve">A concern or complaint should be made in person, in writing to the head of centre, Mr D Postlethwaite at the school address or enquiries email address </w:t>
      </w:r>
      <w:hyperlink r:id="rId14" w:history="1">
        <w:r>
          <w:rPr>
            <w:rStyle w:val="Hyperlink"/>
            <w:rFonts w:ascii="Arial" w:eastAsia="Times New Roman" w:hAnsi="Arial" w:cs="Arial"/>
            <w:szCs w:val="24"/>
          </w:rPr>
          <w:t>enquiries@ruskin.cheshire.sch.uk</w:t>
        </w:r>
      </w:hyperlink>
      <w:r>
        <w:rPr>
          <w:rFonts w:ascii="Arial" w:eastAsia="Times New Roman" w:hAnsi="Arial" w:cs="Arial"/>
          <w:szCs w:val="24"/>
        </w:rPr>
        <w:t xml:space="preserve"> </w:t>
      </w:r>
    </w:p>
    <w:p w14:paraId="5E7660D9" w14:textId="5C7CD987" w:rsidR="00DF5762" w:rsidRDefault="00F826B4">
      <w:pPr>
        <w:spacing w:line="276" w:lineRule="auto"/>
        <w:rPr>
          <w:rFonts w:ascii="Arial" w:hAnsi="Arial" w:cs="Arial"/>
          <w:lang w:val="en"/>
        </w:rPr>
      </w:pPr>
      <w:r>
        <w:rPr>
          <w:rFonts w:ascii="Arial" w:hAnsi="Arial" w:cs="Arial"/>
          <w:lang w:val="en"/>
        </w:rPr>
        <w:t xml:space="preserve">If a complaint fails to be resolved informally, the candidate (or his/her parent/carer) is then at liberty </w:t>
      </w:r>
      <w:r w:rsidR="003B6812">
        <w:rPr>
          <w:rFonts w:ascii="Arial" w:hAnsi="Arial" w:cs="Arial"/>
          <w:lang w:val="en"/>
        </w:rPr>
        <w:t>of making</w:t>
      </w:r>
      <w:r>
        <w:rPr>
          <w:rFonts w:ascii="Arial" w:hAnsi="Arial" w:cs="Arial"/>
          <w:lang w:val="en"/>
        </w:rPr>
        <w:t xml:space="preserve"> a formal complaint.</w:t>
      </w:r>
    </w:p>
    <w:p w14:paraId="7E6E5286" w14:textId="77777777" w:rsidR="00DF5762" w:rsidRDefault="00F826B4">
      <w:pPr>
        <w:spacing w:line="276" w:lineRule="auto"/>
        <w:rPr>
          <w:rFonts w:ascii="Arial" w:hAnsi="Arial" w:cs="Arial"/>
          <w:b/>
          <w:lang w:val="en"/>
        </w:rPr>
      </w:pPr>
      <w:r>
        <w:rPr>
          <w:rFonts w:ascii="Arial" w:hAnsi="Arial" w:cs="Arial"/>
          <w:b/>
          <w:lang w:val="en"/>
        </w:rPr>
        <w:t>How to make a formal complaint/Appeal</w:t>
      </w:r>
    </w:p>
    <w:bookmarkEnd w:id="1"/>
    <w:p w14:paraId="6960DBE2" w14:textId="77777777" w:rsidR="00DF5762" w:rsidRDefault="00F826B4">
      <w:pPr>
        <w:pStyle w:val="ListParagraph"/>
        <w:numPr>
          <w:ilvl w:val="0"/>
          <w:numId w:val="37"/>
        </w:numPr>
        <w:spacing w:line="276" w:lineRule="auto"/>
        <w:rPr>
          <w:rFonts w:ascii="Arial" w:hAnsi="Arial" w:cs="Arial"/>
          <w:b/>
        </w:rPr>
      </w:pPr>
      <w:r>
        <w:rPr>
          <w:rFonts w:ascii="Arial" w:hAnsi="Arial" w:cs="Arial"/>
          <w:color w:val="000000"/>
        </w:rPr>
        <w:t>Ruskin Community High School’s Complaints policy and procedures is available on the school website.  This policy should be read in conjunction with this policy for Exams and Assessments.</w:t>
      </w:r>
    </w:p>
    <w:p w14:paraId="43E05B05" w14:textId="145D0720" w:rsidR="00DF5762" w:rsidRDefault="00F826B4">
      <w:pPr>
        <w:pStyle w:val="ListParagraph"/>
        <w:numPr>
          <w:ilvl w:val="0"/>
          <w:numId w:val="37"/>
        </w:numPr>
        <w:spacing w:line="276" w:lineRule="auto"/>
        <w:rPr>
          <w:rFonts w:ascii="Arial" w:hAnsi="Arial" w:cs="Arial"/>
          <w:b/>
        </w:rPr>
      </w:pPr>
      <w:r>
        <w:rPr>
          <w:rFonts w:ascii="Arial" w:hAnsi="Arial" w:cs="Arial"/>
          <w:color w:val="000000"/>
        </w:rPr>
        <w:t xml:space="preserve">Complete the Complaints </w:t>
      </w:r>
      <w:r w:rsidR="003B6812">
        <w:rPr>
          <w:rFonts w:ascii="Arial" w:hAnsi="Arial" w:cs="Arial"/>
          <w:color w:val="000000"/>
        </w:rPr>
        <w:t>Form (</w:t>
      </w:r>
      <w:r>
        <w:rPr>
          <w:rFonts w:ascii="Arial" w:hAnsi="Arial" w:cs="Arial"/>
          <w:i/>
          <w:color w:val="000000"/>
        </w:rPr>
        <w:t>Appendix A</w:t>
      </w:r>
      <w:r>
        <w:rPr>
          <w:rFonts w:ascii="Arial" w:hAnsi="Arial" w:cs="Arial"/>
          <w:color w:val="000000"/>
        </w:rPr>
        <w:t>)</w:t>
      </w:r>
    </w:p>
    <w:p w14:paraId="1110BA91" w14:textId="77777777" w:rsidR="00DF5762" w:rsidRDefault="00F826B4">
      <w:pPr>
        <w:pStyle w:val="ListParagraph"/>
        <w:numPr>
          <w:ilvl w:val="0"/>
          <w:numId w:val="37"/>
        </w:numPr>
        <w:spacing w:line="276" w:lineRule="auto"/>
        <w:rPr>
          <w:rFonts w:ascii="Arial" w:hAnsi="Arial" w:cs="Arial"/>
          <w:b/>
        </w:rPr>
      </w:pPr>
      <w:r>
        <w:rPr>
          <w:rFonts w:ascii="Arial" w:hAnsi="Arial" w:cs="Arial"/>
          <w:color w:val="000000"/>
        </w:rPr>
        <w:t>Return form to the school via the main office, addressed to the Headteacher, Mr D Postlethwaite, please mark private and confidential.</w:t>
      </w:r>
    </w:p>
    <w:p w14:paraId="49D207CB" w14:textId="43B72776" w:rsidR="00DF5762" w:rsidRDefault="00F826B4">
      <w:pPr>
        <w:pStyle w:val="ListParagraph"/>
        <w:numPr>
          <w:ilvl w:val="0"/>
          <w:numId w:val="37"/>
        </w:numPr>
        <w:spacing w:line="276" w:lineRule="auto"/>
        <w:rPr>
          <w:rFonts w:ascii="Arial" w:hAnsi="Arial" w:cs="Arial"/>
        </w:rPr>
      </w:pPr>
      <w:r>
        <w:rPr>
          <w:rFonts w:ascii="Arial" w:hAnsi="Arial" w:cs="Arial"/>
        </w:rPr>
        <w:t xml:space="preserve">Forms received will be logged and the centre will acknowledge within 5 school </w:t>
      </w:r>
      <w:r w:rsidR="003B6812">
        <w:rPr>
          <w:rFonts w:ascii="Arial" w:hAnsi="Arial" w:cs="Arial"/>
        </w:rPr>
        <w:t>days.</w:t>
      </w:r>
    </w:p>
    <w:p w14:paraId="1981DCA7" w14:textId="77777777" w:rsidR="00DF5762" w:rsidRDefault="00DF5762">
      <w:pPr>
        <w:pStyle w:val="ListParagraph"/>
        <w:autoSpaceDE w:val="0"/>
        <w:autoSpaceDN w:val="0"/>
        <w:adjustRightInd w:val="0"/>
        <w:spacing w:line="276" w:lineRule="auto"/>
        <w:rPr>
          <w:rFonts w:ascii="Arial" w:hAnsi="Arial" w:cs="Arial"/>
          <w:szCs w:val="24"/>
        </w:rPr>
      </w:pPr>
      <w:bookmarkStart w:id="2" w:name="_Hlk496881541"/>
      <w:bookmarkEnd w:id="0"/>
    </w:p>
    <w:p w14:paraId="25FAA758" w14:textId="77777777" w:rsidR="00DF5762" w:rsidRDefault="00F826B4">
      <w:pPr>
        <w:autoSpaceDE w:val="0"/>
        <w:autoSpaceDN w:val="0"/>
        <w:adjustRightInd w:val="0"/>
        <w:spacing w:line="276" w:lineRule="auto"/>
        <w:rPr>
          <w:rFonts w:ascii="Arial" w:hAnsi="Arial" w:cs="Arial"/>
          <w:b/>
          <w:szCs w:val="24"/>
        </w:rPr>
      </w:pPr>
      <w:r>
        <w:rPr>
          <w:rFonts w:ascii="Arial" w:hAnsi="Arial" w:cs="Arial"/>
          <w:b/>
          <w:szCs w:val="24"/>
        </w:rPr>
        <w:t>How a formal complaint is investigated (Stage 1)</w:t>
      </w:r>
    </w:p>
    <w:p w14:paraId="1BF2A90C" w14:textId="77777777" w:rsidR="00DF5762" w:rsidRDefault="00F826B4">
      <w:pPr>
        <w:pStyle w:val="ListParagraph"/>
        <w:numPr>
          <w:ilvl w:val="0"/>
          <w:numId w:val="43"/>
        </w:numPr>
        <w:autoSpaceDE w:val="0"/>
        <w:autoSpaceDN w:val="0"/>
        <w:adjustRightInd w:val="0"/>
        <w:spacing w:line="276" w:lineRule="auto"/>
        <w:rPr>
          <w:rFonts w:ascii="Arial" w:hAnsi="Arial" w:cs="Arial"/>
          <w:i/>
          <w:szCs w:val="24"/>
        </w:rPr>
      </w:pPr>
      <w:r>
        <w:rPr>
          <w:rFonts w:ascii="Arial" w:hAnsi="Arial" w:cs="Arial"/>
          <w:szCs w:val="24"/>
        </w:rPr>
        <w:t xml:space="preserve">A Complaints form is to be completed and provided to the Headteacher, see </w:t>
      </w:r>
      <w:r>
        <w:rPr>
          <w:rFonts w:ascii="Arial" w:hAnsi="Arial" w:cs="Arial"/>
          <w:i/>
          <w:szCs w:val="24"/>
        </w:rPr>
        <w:t>Appendix A</w:t>
      </w:r>
    </w:p>
    <w:p w14:paraId="474BEF2D" w14:textId="5F528CCC" w:rsidR="00DF5762" w:rsidRDefault="00F826B4">
      <w:pPr>
        <w:pStyle w:val="ListParagraph"/>
        <w:numPr>
          <w:ilvl w:val="0"/>
          <w:numId w:val="43"/>
        </w:numPr>
        <w:autoSpaceDE w:val="0"/>
        <w:autoSpaceDN w:val="0"/>
        <w:adjustRightInd w:val="0"/>
        <w:spacing w:line="276" w:lineRule="auto"/>
        <w:rPr>
          <w:rFonts w:ascii="Arial" w:hAnsi="Arial" w:cs="Arial"/>
          <w:szCs w:val="24"/>
        </w:rPr>
      </w:pPr>
      <w:r>
        <w:rPr>
          <w:rFonts w:ascii="Arial" w:hAnsi="Arial" w:cs="Arial"/>
          <w:szCs w:val="24"/>
        </w:rPr>
        <w:t xml:space="preserve">The Headteacher will further investigate or appoint another member of the senior leadership team to investigate the complaint and report on the findings and the </w:t>
      </w:r>
      <w:r w:rsidR="003B6812">
        <w:rPr>
          <w:rFonts w:ascii="Arial" w:hAnsi="Arial" w:cs="Arial"/>
          <w:szCs w:val="24"/>
        </w:rPr>
        <w:t>conclusion.</w:t>
      </w:r>
    </w:p>
    <w:p w14:paraId="47236591" w14:textId="0AE1E398" w:rsidR="00DF5762" w:rsidRDefault="00F826B4">
      <w:pPr>
        <w:pStyle w:val="ListParagraph"/>
        <w:numPr>
          <w:ilvl w:val="0"/>
          <w:numId w:val="43"/>
        </w:numPr>
        <w:autoSpaceDE w:val="0"/>
        <w:autoSpaceDN w:val="0"/>
        <w:adjustRightInd w:val="0"/>
        <w:spacing w:line="276" w:lineRule="auto"/>
        <w:rPr>
          <w:rFonts w:ascii="Arial" w:hAnsi="Arial" w:cs="Arial"/>
          <w:szCs w:val="24"/>
        </w:rPr>
      </w:pPr>
      <w:r>
        <w:rPr>
          <w:rFonts w:ascii="Arial" w:hAnsi="Arial" w:cs="Arial"/>
          <w:szCs w:val="24"/>
        </w:rPr>
        <w:t xml:space="preserve">It is in everyone’s interest that concerns and complaints/appeals are resolved at the earliest possible </w:t>
      </w:r>
      <w:r w:rsidR="003B6812">
        <w:rPr>
          <w:rFonts w:ascii="Arial" w:hAnsi="Arial" w:cs="Arial"/>
          <w:szCs w:val="24"/>
        </w:rPr>
        <w:t>stage.</w:t>
      </w:r>
    </w:p>
    <w:p w14:paraId="33FC4BCF" w14:textId="1E5A2F47" w:rsidR="00DF5762" w:rsidRDefault="00F826B4">
      <w:pPr>
        <w:pStyle w:val="ListParagraph"/>
        <w:numPr>
          <w:ilvl w:val="0"/>
          <w:numId w:val="43"/>
        </w:numPr>
        <w:autoSpaceDE w:val="0"/>
        <w:autoSpaceDN w:val="0"/>
        <w:adjustRightInd w:val="0"/>
        <w:spacing w:line="276" w:lineRule="auto"/>
        <w:rPr>
          <w:rFonts w:ascii="Arial" w:hAnsi="Arial" w:cs="Arial"/>
          <w:szCs w:val="24"/>
        </w:rPr>
      </w:pPr>
      <w:r>
        <w:rPr>
          <w:rFonts w:ascii="Arial" w:hAnsi="Arial" w:cs="Arial"/>
          <w:szCs w:val="24"/>
        </w:rPr>
        <w:t xml:space="preserve">During the </w:t>
      </w:r>
      <w:r w:rsidR="00662833">
        <w:rPr>
          <w:rFonts w:ascii="Arial" w:hAnsi="Arial" w:cs="Arial"/>
          <w:szCs w:val="24"/>
        </w:rPr>
        <w:t>investigation,</w:t>
      </w:r>
      <w:r>
        <w:rPr>
          <w:rFonts w:ascii="Arial" w:hAnsi="Arial" w:cs="Arial"/>
          <w:szCs w:val="24"/>
        </w:rPr>
        <w:t xml:space="preserve"> the Headteacher or designated member of the senior leadership team will record the findings of the </w:t>
      </w:r>
      <w:r w:rsidR="00662833">
        <w:rPr>
          <w:rFonts w:ascii="Arial" w:hAnsi="Arial" w:cs="Arial"/>
          <w:szCs w:val="24"/>
        </w:rPr>
        <w:t>investigation.</w:t>
      </w:r>
    </w:p>
    <w:p w14:paraId="70F51FC2" w14:textId="1DC2B81F" w:rsidR="00DF5762" w:rsidRDefault="00F826B4">
      <w:pPr>
        <w:pStyle w:val="ListParagraph"/>
        <w:numPr>
          <w:ilvl w:val="0"/>
          <w:numId w:val="43"/>
        </w:numPr>
        <w:autoSpaceDE w:val="0"/>
        <w:autoSpaceDN w:val="0"/>
        <w:adjustRightInd w:val="0"/>
        <w:spacing w:line="276" w:lineRule="auto"/>
        <w:rPr>
          <w:rFonts w:ascii="Arial" w:hAnsi="Arial" w:cs="Arial"/>
          <w:szCs w:val="24"/>
        </w:rPr>
      </w:pPr>
      <w:r>
        <w:rPr>
          <w:rFonts w:ascii="Arial" w:hAnsi="Arial" w:cs="Arial"/>
          <w:szCs w:val="24"/>
        </w:rPr>
        <w:t xml:space="preserve">On conclusion of the investigation the Headteacher will provide a formal written response, within 20 school days of the date of receipt of the </w:t>
      </w:r>
      <w:r w:rsidR="003B6812">
        <w:rPr>
          <w:rFonts w:ascii="Arial" w:hAnsi="Arial" w:cs="Arial"/>
          <w:szCs w:val="24"/>
        </w:rPr>
        <w:t>complaint.</w:t>
      </w:r>
    </w:p>
    <w:p w14:paraId="06D05455" w14:textId="448B2BA7" w:rsidR="00DF5762" w:rsidRDefault="00F826B4">
      <w:pPr>
        <w:pStyle w:val="ListParagraph"/>
        <w:numPr>
          <w:ilvl w:val="0"/>
          <w:numId w:val="43"/>
        </w:numPr>
        <w:autoSpaceDE w:val="0"/>
        <w:autoSpaceDN w:val="0"/>
        <w:adjustRightInd w:val="0"/>
        <w:spacing w:line="276" w:lineRule="auto"/>
        <w:rPr>
          <w:rFonts w:ascii="Arial" w:hAnsi="Arial" w:cs="Arial"/>
          <w:szCs w:val="24"/>
        </w:rPr>
      </w:pPr>
      <w:r>
        <w:rPr>
          <w:rFonts w:ascii="Arial" w:hAnsi="Arial" w:cs="Arial"/>
          <w:szCs w:val="24"/>
        </w:rPr>
        <w:t xml:space="preserve">The response will detail any of the actions to be taken on the decisions </w:t>
      </w:r>
      <w:r w:rsidR="003B6812">
        <w:rPr>
          <w:rFonts w:ascii="Arial" w:hAnsi="Arial" w:cs="Arial"/>
          <w:szCs w:val="24"/>
        </w:rPr>
        <w:t>made.</w:t>
      </w:r>
    </w:p>
    <w:p w14:paraId="0140084A" w14:textId="77777777" w:rsidR="00DF5762" w:rsidRDefault="00DF5762">
      <w:pPr>
        <w:pStyle w:val="ListParagraph"/>
        <w:autoSpaceDE w:val="0"/>
        <w:autoSpaceDN w:val="0"/>
        <w:adjustRightInd w:val="0"/>
        <w:spacing w:line="276" w:lineRule="auto"/>
        <w:rPr>
          <w:rFonts w:ascii="Arial" w:hAnsi="Arial" w:cs="Arial"/>
          <w:szCs w:val="24"/>
        </w:rPr>
      </w:pPr>
    </w:p>
    <w:p w14:paraId="108AB655" w14:textId="77777777" w:rsidR="00DF5762" w:rsidRDefault="00F826B4">
      <w:pPr>
        <w:pStyle w:val="ListParagraph"/>
        <w:numPr>
          <w:ilvl w:val="0"/>
          <w:numId w:val="43"/>
        </w:numPr>
        <w:autoSpaceDE w:val="0"/>
        <w:autoSpaceDN w:val="0"/>
        <w:adjustRightInd w:val="0"/>
        <w:spacing w:line="276" w:lineRule="auto"/>
        <w:rPr>
          <w:rFonts w:ascii="Arial" w:hAnsi="Arial" w:cs="Arial"/>
          <w:b/>
          <w:szCs w:val="24"/>
        </w:rPr>
      </w:pPr>
      <w:r>
        <w:rPr>
          <w:rFonts w:ascii="Arial" w:hAnsi="Arial" w:cs="Arial"/>
          <w:b/>
          <w:szCs w:val="24"/>
        </w:rPr>
        <w:t>Appeals Procedure (Stage 2)</w:t>
      </w:r>
    </w:p>
    <w:p w14:paraId="34819E3E" w14:textId="4AAF77AC" w:rsidR="00DF5762" w:rsidRDefault="00F826B4">
      <w:pPr>
        <w:pStyle w:val="ListParagraph"/>
        <w:numPr>
          <w:ilvl w:val="0"/>
          <w:numId w:val="44"/>
        </w:numPr>
        <w:autoSpaceDE w:val="0"/>
        <w:autoSpaceDN w:val="0"/>
        <w:adjustRightInd w:val="0"/>
        <w:spacing w:line="276" w:lineRule="auto"/>
        <w:rPr>
          <w:rFonts w:ascii="Arial" w:hAnsi="Arial" w:cs="Arial"/>
          <w:szCs w:val="24"/>
        </w:rPr>
      </w:pPr>
      <w:r>
        <w:rPr>
          <w:rFonts w:ascii="Arial" w:hAnsi="Arial" w:cs="Arial"/>
          <w:szCs w:val="24"/>
        </w:rPr>
        <w:t xml:space="preserve">If complainant is dissatisfied with the outcome, they can escalate the </w:t>
      </w:r>
      <w:r w:rsidR="003B6812">
        <w:rPr>
          <w:rFonts w:ascii="Arial" w:hAnsi="Arial" w:cs="Arial"/>
          <w:szCs w:val="24"/>
        </w:rPr>
        <w:t>complaint.</w:t>
      </w:r>
      <w:r>
        <w:rPr>
          <w:rFonts w:ascii="Arial" w:hAnsi="Arial" w:cs="Arial"/>
          <w:szCs w:val="24"/>
        </w:rPr>
        <w:t xml:space="preserve"> </w:t>
      </w:r>
    </w:p>
    <w:p w14:paraId="6BA07AD0" w14:textId="77777777" w:rsidR="00DF5762" w:rsidRDefault="00F826B4">
      <w:pPr>
        <w:pStyle w:val="ListParagraph"/>
        <w:numPr>
          <w:ilvl w:val="0"/>
          <w:numId w:val="44"/>
        </w:numPr>
        <w:autoSpaceDE w:val="0"/>
        <w:autoSpaceDN w:val="0"/>
        <w:adjustRightInd w:val="0"/>
        <w:spacing w:line="276" w:lineRule="auto"/>
        <w:rPr>
          <w:rFonts w:ascii="Arial" w:hAnsi="Arial" w:cs="Arial"/>
          <w:szCs w:val="24"/>
        </w:rPr>
      </w:pPr>
      <w:r>
        <w:rPr>
          <w:rFonts w:ascii="Arial" w:hAnsi="Arial" w:cs="Arial"/>
          <w:szCs w:val="24"/>
        </w:rPr>
        <w:t xml:space="preserve">Complaints must be made to the clerk to the Governing Body, via the school office in writing or emailed to </w:t>
      </w:r>
      <w:hyperlink r:id="rId15" w:history="1">
        <w:r>
          <w:rPr>
            <w:rStyle w:val="Hyperlink"/>
            <w:rFonts w:ascii="Arial" w:hAnsi="Arial" w:cs="Arial"/>
            <w:szCs w:val="24"/>
          </w:rPr>
          <w:t>enquiries@ruskin.cheshire.sch.uk</w:t>
        </w:r>
      </w:hyperlink>
      <w:r>
        <w:rPr>
          <w:rFonts w:ascii="Arial" w:hAnsi="Arial" w:cs="Arial"/>
          <w:szCs w:val="24"/>
        </w:rPr>
        <w:t xml:space="preserve">  within 20 school days of receipt of the formal stage 1 response.</w:t>
      </w:r>
    </w:p>
    <w:p w14:paraId="06946E4C" w14:textId="4EDD7D96" w:rsidR="00DF5762" w:rsidRDefault="00F826B4">
      <w:pPr>
        <w:pStyle w:val="ListParagraph"/>
        <w:numPr>
          <w:ilvl w:val="0"/>
          <w:numId w:val="44"/>
        </w:numPr>
        <w:autoSpaceDE w:val="0"/>
        <w:autoSpaceDN w:val="0"/>
        <w:adjustRightInd w:val="0"/>
        <w:spacing w:line="276" w:lineRule="auto"/>
        <w:rPr>
          <w:rFonts w:ascii="Arial" w:hAnsi="Arial" w:cs="Arial"/>
          <w:szCs w:val="24"/>
        </w:rPr>
      </w:pPr>
      <w:r>
        <w:rPr>
          <w:rFonts w:ascii="Arial" w:hAnsi="Arial" w:cs="Arial"/>
          <w:szCs w:val="24"/>
        </w:rPr>
        <w:t xml:space="preserve">The Clerk to the Governing Body will respond within 5 school </w:t>
      </w:r>
      <w:r w:rsidR="003B6812">
        <w:rPr>
          <w:rFonts w:ascii="Arial" w:hAnsi="Arial" w:cs="Arial"/>
          <w:szCs w:val="24"/>
        </w:rPr>
        <w:t>days.</w:t>
      </w:r>
    </w:p>
    <w:p w14:paraId="075804B2" w14:textId="1487EC4E" w:rsidR="00DF5762" w:rsidRDefault="00F826B4">
      <w:pPr>
        <w:pStyle w:val="ListParagraph"/>
        <w:numPr>
          <w:ilvl w:val="0"/>
          <w:numId w:val="44"/>
        </w:numPr>
        <w:autoSpaceDE w:val="0"/>
        <w:autoSpaceDN w:val="0"/>
        <w:adjustRightInd w:val="0"/>
        <w:spacing w:line="276" w:lineRule="auto"/>
        <w:rPr>
          <w:rFonts w:ascii="Arial" w:hAnsi="Arial" w:cs="Arial"/>
          <w:szCs w:val="24"/>
        </w:rPr>
      </w:pPr>
      <w:r>
        <w:rPr>
          <w:rFonts w:ascii="Arial" w:hAnsi="Arial" w:cs="Arial"/>
          <w:szCs w:val="24"/>
        </w:rPr>
        <w:t xml:space="preserve">The complainant will be informed of any meetings, which will be within 20 school days of </w:t>
      </w:r>
      <w:r w:rsidR="003B6812">
        <w:rPr>
          <w:rFonts w:ascii="Arial" w:hAnsi="Arial" w:cs="Arial"/>
          <w:szCs w:val="24"/>
        </w:rPr>
        <w:t>request.</w:t>
      </w:r>
    </w:p>
    <w:p w14:paraId="56B8E526" w14:textId="54C1CB93" w:rsidR="00DF5762" w:rsidRDefault="00F826B4">
      <w:pPr>
        <w:pStyle w:val="ListParagraph"/>
        <w:numPr>
          <w:ilvl w:val="0"/>
          <w:numId w:val="44"/>
        </w:numPr>
        <w:autoSpaceDE w:val="0"/>
        <w:autoSpaceDN w:val="0"/>
        <w:adjustRightInd w:val="0"/>
        <w:spacing w:line="276" w:lineRule="auto"/>
        <w:rPr>
          <w:rFonts w:ascii="Arial" w:hAnsi="Arial" w:cs="Arial"/>
          <w:szCs w:val="24"/>
        </w:rPr>
      </w:pPr>
      <w:r>
        <w:rPr>
          <w:rFonts w:ascii="Arial" w:hAnsi="Arial" w:cs="Arial"/>
          <w:szCs w:val="24"/>
        </w:rPr>
        <w:t xml:space="preserve">The clerk of the Governing Body will contact the complainant 10 days before to inform them of the date/time and venue and to request any further written materials to be submitted to the </w:t>
      </w:r>
      <w:r w:rsidR="003B6812">
        <w:rPr>
          <w:rFonts w:ascii="Arial" w:hAnsi="Arial" w:cs="Arial"/>
          <w:szCs w:val="24"/>
        </w:rPr>
        <w:t>panel.</w:t>
      </w:r>
    </w:p>
    <w:p w14:paraId="0E3BBD65" w14:textId="32B05475" w:rsidR="00DF5762" w:rsidRDefault="00F826B4">
      <w:pPr>
        <w:pStyle w:val="ListParagraph"/>
        <w:numPr>
          <w:ilvl w:val="0"/>
          <w:numId w:val="44"/>
        </w:numPr>
        <w:autoSpaceDE w:val="0"/>
        <w:autoSpaceDN w:val="0"/>
        <w:adjustRightInd w:val="0"/>
        <w:spacing w:line="276" w:lineRule="auto"/>
        <w:rPr>
          <w:rFonts w:ascii="Arial" w:hAnsi="Arial" w:cs="Arial"/>
          <w:szCs w:val="24"/>
        </w:rPr>
      </w:pPr>
      <w:r>
        <w:rPr>
          <w:rFonts w:ascii="Arial" w:hAnsi="Arial" w:cs="Arial"/>
          <w:szCs w:val="24"/>
        </w:rPr>
        <w:t xml:space="preserve">After the meeting has been held, the chair of the panel will provide the complainant and Headteacher/Chair of Governors with a full explanation and any decisions in writing within 5 school </w:t>
      </w:r>
      <w:r w:rsidR="003B6812">
        <w:rPr>
          <w:rFonts w:ascii="Arial" w:hAnsi="Arial" w:cs="Arial"/>
          <w:szCs w:val="24"/>
        </w:rPr>
        <w:t>days.</w:t>
      </w:r>
    </w:p>
    <w:p w14:paraId="24DD9652" w14:textId="77777777" w:rsidR="00DF5762" w:rsidRDefault="00DF5762">
      <w:pPr>
        <w:autoSpaceDE w:val="0"/>
        <w:autoSpaceDN w:val="0"/>
        <w:adjustRightInd w:val="0"/>
        <w:spacing w:line="276" w:lineRule="auto"/>
        <w:rPr>
          <w:rFonts w:ascii="Arial" w:hAnsi="Arial" w:cs="Arial"/>
          <w:szCs w:val="24"/>
        </w:rPr>
      </w:pPr>
    </w:p>
    <w:tbl>
      <w:tblPr>
        <w:tblStyle w:val="TableGrid"/>
        <w:tblW w:w="0" w:type="auto"/>
        <w:tblLook w:val="04A0" w:firstRow="1" w:lastRow="0" w:firstColumn="1" w:lastColumn="0" w:noHBand="0" w:noVBand="1"/>
      </w:tblPr>
      <w:tblGrid>
        <w:gridCol w:w="6663"/>
        <w:gridCol w:w="1559"/>
        <w:gridCol w:w="1825"/>
      </w:tblGrid>
      <w:tr w:rsidR="00DF5762" w14:paraId="69681E18" w14:textId="77777777">
        <w:tc>
          <w:tcPr>
            <w:tcW w:w="6663" w:type="dxa"/>
            <w:vMerge w:val="restart"/>
            <w:tcBorders>
              <w:top w:val="nil"/>
              <w:left w:val="nil"/>
            </w:tcBorders>
            <w:vAlign w:val="center"/>
          </w:tcPr>
          <w:p w14:paraId="63DC9E54" w14:textId="77777777" w:rsidR="00DF5762" w:rsidRDefault="00F826B4">
            <w:pPr>
              <w:rPr>
                <w:rFonts w:ascii="Arial" w:eastAsia="Times New Roman" w:hAnsi="Arial" w:cs="Arial"/>
                <w:b/>
                <w:color w:val="003399"/>
                <w:sz w:val="24"/>
                <w:szCs w:val="24"/>
              </w:rPr>
            </w:pPr>
            <w:bookmarkStart w:id="3" w:name="_Hlk496710076"/>
            <w:r>
              <w:rPr>
                <w:rFonts w:ascii="Arial" w:eastAsia="Times New Roman" w:hAnsi="Arial" w:cs="Arial"/>
                <w:b/>
                <w:sz w:val="24"/>
                <w:szCs w:val="24"/>
              </w:rPr>
              <w:lastRenderedPageBreak/>
              <w:t>Complaints Form</w:t>
            </w:r>
          </w:p>
        </w:tc>
        <w:tc>
          <w:tcPr>
            <w:tcW w:w="3384" w:type="dxa"/>
            <w:gridSpan w:val="2"/>
            <w:vAlign w:val="center"/>
          </w:tcPr>
          <w:p w14:paraId="21B2F4DA" w14:textId="77777777" w:rsidR="00DF5762" w:rsidRDefault="00F826B4">
            <w:pPr>
              <w:jc w:val="center"/>
              <w:rPr>
                <w:rFonts w:ascii="Arial" w:eastAsia="Times New Roman" w:hAnsi="Arial" w:cs="Arial"/>
                <w:bCs/>
                <w:sz w:val="20"/>
                <w:szCs w:val="20"/>
              </w:rPr>
            </w:pPr>
            <w:r>
              <w:rPr>
                <w:rFonts w:ascii="Arial" w:hAnsi="Arial" w:cs="Arial"/>
                <w:bCs/>
                <w:sz w:val="20"/>
                <w:szCs w:val="20"/>
              </w:rPr>
              <w:t>FOR CENTRE USE ONLY</w:t>
            </w:r>
          </w:p>
        </w:tc>
      </w:tr>
      <w:tr w:rsidR="00DF5762" w14:paraId="4CC59A2C" w14:textId="77777777">
        <w:trPr>
          <w:trHeight w:val="423"/>
        </w:trPr>
        <w:tc>
          <w:tcPr>
            <w:tcW w:w="6663" w:type="dxa"/>
            <w:vMerge/>
            <w:tcBorders>
              <w:left w:val="nil"/>
              <w:bottom w:val="nil"/>
            </w:tcBorders>
          </w:tcPr>
          <w:p w14:paraId="5A5762D2" w14:textId="77777777" w:rsidR="00DF5762" w:rsidRDefault="00DF5762">
            <w:pPr>
              <w:spacing w:line="276" w:lineRule="auto"/>
              <w:rPr>
                <w:rFonts w:ascii="Arial" w:eastAsia="Times New Roman" w:hAnsi="Arial" w:cs="Arial"/>
                <w:sz w:val="20"/>
                <w:szCs w:val="20"/>
              </w:rPr>
            </w:pPr>
          </w:p>
        </w:tc>
        <w:tc>
          <w:tcPr>
            <w:tcW w:w="1559" w:type="dxa"/>
            <w:shd w:val="clear" w:color="auto" w:fill="F2F2F2" w:themeFill="background1" w:themeFillShade="F2"/>
            <w:vAlign w:val="center"/>
          </w:tcPr>
          <w:p w14:paraId="657705E7" w14:textId="77777777" w:rsidR="00DF5762" w:rsidRDefault="00F826B4">
            <w:pPr>
              <w:rPr>
                <w:rFonts w:ascii="Arial" w:eastAsia="Times New Roman" w:hAnsi="Arial" w:cs="Arial"/>
                <w:sz w:val="20"/>
                <w:szCs w:val="20"/>
              </w:rPr>
            </w:pPr>
            <w:r>
              <w:rPr>
                <w:rFonts w:ascii="Arial" w:hAnsi="Arial" w:cs="Arial"/>
                <w:sz w:val="20"/>
                <w:szCs w:val="20"/>
              </w:rPr>
              <w:t>Date received</w:t>
            </w:r>
          </w:p>
        </w:tc>
        <w:tc>
          <w:tcPr>
            <w:tcW w:w="1825" w:type="dxa"/>
          </w:tcPr>
          <w:p w14:paraId="222A532D" w14:textId="77777777" w:rsidR="00DF5762" w:rsidRDefault="00DF5762">
            <w:pPr>
              <w:rPr>
                <w:rFonts w:ascii="Arial" w:eastAsia="Times New Roman" w:hAnsi="Arial" w:cs="Arial"/>
                <w:b/>
                <w:color w:val="003399"/>
              </w:rPr>
            </w:pPr>
          </w:p>
        </w:tc>
      </w:tr>
      <w:tr w:rsidR="00DF5762" w14:paraId="11521C9B" w14:textId="77777777">
        <w:trPr>
          <w:trHeight w:val="234"/>
        </w:trPr>
        <w:tc>
          <w:tcPr>
            <w:tcW w:w="6663" w:type="dxa"/>
            <w:tcBorders>
              <w:top w:val="nil"/>
              <w:left w:val="nil"/>
              <w:bottom w:val="nil"/>
            </w:tcBorders>
            <w:vAlign w:val="bottom"/>
          </w:tcPr>
          <w:p w14:paraId="53B865FF" w14:textId="77777777" w:rsidR="00DF5762" w:rsidRDefault="00F826B4">
            <w:pPr>
              <w:spacing w:after="0" w:line="276" w:lineRule="auto"/>
              <w:rPr>
                <w:rFonts w:ascii="Arial" w:hAnsi="Arial" w:cs="Arial"/>
                <w:szCs w:val="24"/>
              </w:rPr>
            </w:pPr>
            <w:r>
              <w:rPr>
                <w:rFonts w:ascii="Arial" w:eastAsia="Times New Roman" w:hAnsi="Arial" w:cs="Arial"/>
                <w:sz w:val="20"/>
                <w:szCs w:val="20"/>
              </w:rPr>
              <w:t>Please tick box to indicate the nature of your complaint/appeal</w:t>
            </w:r>
          </w:p>
        </w:tc>
        <w:tc>
          <w:tcPr>
            <w:tcW w:w="1559" w:type="dxa"/>
            <w:shd w:val="clear" w:color="auto" w:fill="F2F2F2" w:themeFill="background1" w:themeFillShade="F2"/>
            <w:vAlign w:val="center"/>
          </w:tcPr>
          <w:p w14:paraId="642DC392" w14:textId="77777777" w:rsidR="00DF5762" w:rsidRDefault="00F826B4">
            <w:pPr>
              <w:rPr>
                <w:rFonts w:ascii="Arial" w:hAnsi="Arial" w:cs="Arial"/>
                <w:sz w:val="20"/>
                <w:szCs w:val="20"/>
              </w:rPr>
            </w:pPr>
            <w:r>
              <w:rPr>
                <w:rFonts w:ascii="Arial" w:hAnsi="Arial" w:cs="Arial"/>
                <w:sz w:val="20"/>
                <w:szCs w:val="20"/>
              </w:rPr>
              <w:t xml:space="preserve">Reference No. </w:t>
            </w:r>
          </w:p>
        </w:tc>
        <w:tc>
          <w:tcPr>
            <w:tcW w:w="1825" w:type="dxa"/>
          </w:tcPr>
          <w:p w14:paraId="4AB4B35F" w14:textId="77777777" w:rsidR="00DF5762" w:rsidRDefault="00DF5762">
            <w:pPr>
              <w:rPr>
                <w:rFonts w:ascii="Arial" w:eastAsia="Times New Roman" w:hAnsi="Arial" w:cs="Arial"/>
                <w:b/>
                <w:color w:val="003399"/>
              </w:rPr>
            </w:pPr>
          </w:p>
        </w:tc>
      </w:tr>
    </w:tbl>
    <w:p w14:paraId="162018AA" w14:textId="77777777" w:rsidR="00DF5762" w:rsidRDefault="00F826B4">
      <w:pPr>
        <w:numPr>
          <w:ilvl w:val="0"/>
          <w:numId w:val="18"/>
        </w:numPr>
        <w:spacing w:line="276" w:lineRule="auto"/>
        <w:ind w:left="567" w:hanging="425"/>
        <w:contextualSpacing/>
        <w:rPr>
          <w:rFonts w:ascii="Arial" w:hAnsi="Arial" w:cs="Arial"/>
          <w:szCs w:val="24"/>
        </w:rPr>
      </w:pPr>
      <w:bookmarkStart w:id="4" w:name="_Hlk496881903"/>
      <w:r>
        <w:rPr>
          <w:rFonts w:ascii="Arial" w:hAnsi="Arial" w:cs="Arial"/>
          <w:szCs w:val="24"/>
        </w:rPr>
        <w:t>Complaint/appeal against the centre’s delivery of a qualification</w:t>
      </w:r>
    </w:p>
    <w:bookmarkEnd w:id="4"/>
    <w:p w14:paraId="685EE7A1" w14:textId="77777777" w:rsidR="00DF5762" w:rsidRDefault="00F826B4">
      <w:pPr>
        <w:numPr>
          <w:ilvl w:val="0"/>
          <w:numId w:val="18"/>
        </w:numPr>
        <w:spacing w:line="276" w:lineRule="auto"/>
        <w:ind w:left="567" w:hanging="425"/>
        <w:contextualSpacing/>
        <w:rPr>
          <w:rFonts w:ascii="Arial" w:hAnsi="Arial" w:cs="Arial"/>
          <w:szCs w:val="24"/>
        </w:rPr>
      </w:pPr>
      <w:r>
        <w:rPr>
          <w:rFonts w:ascii="Arial" w:eastAsia="Times New Roman" w:hAnsi="Arial" w:cs="Arial"/>
          <w:szCs w:val="24"/>
        </w:rPr>
        <w:t>Complaint/appeal against the centre’s administration of a qualification</w:t>
      </w:r>
    </w:p>
    <w:tbl>
      <w:tblPr>
        <w:tblW w:w="5000" w:type="pct"/>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85" w:type="dxa"/>
        </w:tblCellMar>
        <w:tblLook w:val="04A0" w:firstRow="1" w:lastRow="0" w:firstColumn="1" w:lastColumn="0" w:noHBand="0" w:noVBand="1"/>
      </w:tblPr>
      <w:tblGrid>
        <w:gridCol w:w="4678"/>
        <w:gridCol w:w="5364"/>
      </w:tblGrid>
      <w:tr w:rsidR="00DF5762" w14:paraId="2D1C9C43" w14:textId="77777777">
        <w:trPr>
          <w:cantSplit/>
          <w:trHeight w:val="455"/>
          <w:tblHeader/>
        </w:trPr>
        <w:tc>
          <w:tcPr>
            <w:tcW w:w="2329" w:type="pct"/>
            <w:shd w:val="clear" w:color="auto" w:fill="C6D9F1" w:themeFill="text2" w:themeFillTint="33"/>
            <w:vAlign w:val="center"/>
          </w:tcPr>
          <w:bookmarkEnd w:id="3"/>
          <w:p w14:paraId="1BE8FC55" w14:textId="77777777" w:rsidR="00DF5762" w:rsidRDefault="00F826B4">
            <w:pPr>
              <w:rPr>
                <w:rFonts w:ascii="Arial" w:eastAsia="Times New Roman" w:hAnsi="Arial" w:cs="Arial"/>
                <w:sz w:val="20"/>
                <w:szCs w:val="20"/>
              </w:rPr>
            </w:pPr>
            <w:r>
              <w:rPr>
                <w:rFonts w:ascii="Arial" w:eastAsia="Times New Roman" w:hAnsi="Arial" w:cs="Arial"/>
                <w:sz w:val="20"/>
                <w:szCs w:val="20"/>
              </w:rPr>
              <w:t>Name of complainant/appellant</w:t>
            </w:r>
          </w:p>
        </w:tc>
        <w:tc>
          <w:tcPr>
            <w:tcW w:w="2671" w:type="pct"/>
            <w:vAlign w:val="center"/>
          </w:tcPr>
          <w:p w14:paraId="5425117C" w14:textId="77777777" w:rsidR="00DF5762" w:rsidRDefault="00DF5762">
            <w:pPr>
              <w:rPr>
                <w:rFonts w:ascii="Arial" w:eastAsia="Times New Roman" w:hAnsi="Arial" w:cs="Arial"/>
                <w:b/>
                <w:color w:val="FFFFFF" w:themeColor="background1"/>
              </w:rPr>
            </w:pPr>
          </w:p>
        </w:tc>
      </w:tr>
      <w:tr w:rsidR="00DF5762" w14:paraId="421C300C" w14:textId="77777777">
        <w:trPr>
          <w:cantSplit/>
          <w:trHeight w:val="350"/>
          <w:tblHeader/>
        </w:trPr>
        <w:tc>
          <w:tcPr>
            <w:tcW w:w="2329" w:type="pct"/>
            <w:shd w:val="clear" w:color="auto" w:fill="C6D9F1" w:themeFill="text2" w:themeFillTint="33"/>
            <w:vAlign w:val="center"/>
          </w:tcPr>
          <w:p w14:paraId="3DA3847E" w14:textId="77777777" w:rsidR="00DF5762" w:rsidRDefault="00F826B4">
            <w:pPr>
              <w:rPr>
                <w:rFonts w:ascii="Arial" w:eastAsia="Times New Roman" w:hAnsi="Arial" w:cs="Arial"/>
                <w:sz w:val="18"/>
                <w:szCs w:val="18"/>
              </w:rPr>
            </w:pPr>
            <w:r>
              <w:rPr>
                <w:rFonts w:ascii="Arial" w:eastAsia="Times New Roman" w:hAnsi="Arial" w:cs="Arial"/>
                <w:sz w:val="20"/>
                <w:szCs w:val="20"/>
              </w:rPr>
              <w:t>Candidate name</w:t>
            </w:r>
            <w:r>
              <w:rPr>
                <w:rFonts w:ascii="Arial" w:eastAsia="Times New Roman" w:hAnsi="Arial" w:cs="Arial"/>
                <w:sz w:val="18"/>
                <w:szCs w:val="18"/>
              </w:rPr>
              <w:t xml:space="preserve"> (if different to complainant/appellant)</w:t>
            </w:r>
          </w:p>
        </w:tc>
        <w:tc>
          <w:tcPr>
            <w:tcW w:w="2671" w:type="pct"/>
            <w:vAlign w:val="center"/>
          </w:tcPr>
          <w:p w14:paraId="451E9A8F" w14:textId="77777777" w:rsidR="00DF5762" w:rsidRDefault="00DF5762">
            <w:pPr>
              <w:rPr>
                <w:rFonts w:ascii="Arial" w:eastAsia="Times New Roman" w:hAnsi="Arial" w:cs="Arial"/>
                <w:b/>
                <w:color w:val="FFFFFF" w:themeColor="background1"/>
              </w:rPr>
            </w:pPr>
          </w:p>
        </w:tc>
      </w:tr>
      <w:tr w:rsidR="00DF5762" w14:paraId="1A9D7230" w14:textId="77777777">
        <w:trPr>
          <w:cantSplit/>
          <w:trHeight w:val="350"/>
          <w:tblHeader/>
        </w:trPr>
        <w:tc>
          <w:tcPr>
            <w:tcW w:w="2329" w:type="pct"/>
            <w:shd w:val="clear" w:color="auto" w:fill="C6D9F1" w:themeFill="text2" w:themeFillTint="33"/>
            <w:vAlign w:val="center"/>
          </w:tcPr>
          <w:p w14:paraId="4E6C1CDE" w14:textId="77777777" w:rsidR="00DF5762" w:rsidRDefault="00F826B4">
            <w:pPr>
              <w:rPr>
                <w:rFonts w:ascii="Arial" w:eastAsia="Times New Roman" w:hAnsi="Arial" w:cs="Arial"/>
                <w:sz w:val="20"/>
                <w:szCs w:val="20"/>
              </w:rPr>
            </w:pPr>
            <w:r>
              <w:rPr>
                <w:rFonts w:ascii="Arial" w:eastAsia="Times New Roman" w:hAnsi="Arial" w:cs="Arial"/>
                <w:sz w:val="20"/>
                <w:szCs w:val="20"/>
              </w:rPr>
              <w:t>Your relationship to the candidate (if relevant):</w:t>
            </w:r>
          </w:p>
        </w:tc>
        <w:tc>
          <w:tcPr>
            <w:tcW w:w="2671" w:type="pct"/>
            <w:vAlign w:val="center"/>
          </w:tcPr>
          <w:p w14:paraId="249C48B1" w14:textId="77777777" w:rsidR="00DF5762" w:rsidRDefault="00DF5762">
            <w:pPr>
              <w:rPr>
                <w:rFonts w:ascii="Arial" w:eastAsia="Times New Roman" w:hAnsi="Arial" w:cs="Arial"/>
                <w:b/>
                <w:color w:val="FFFFFF" w:themeColor="background1"/>
              </w:rPr>
            </w:pPr>
          </w:p>
        </w:tc>
      </w:tr>
      <w:tr w:rsidR="00DF5762" w14:paraId="0CF138E5" w14:textId="77777777">
        <w:trPr>
          <w:cantSplit/>
          <w:trHeight w:val="350"/>
          <w:tblHeader/>
        </w:trPr>
        <w:tc>
          <w:tcPr>
            <w:tcW w:w="2329" w:type="pct"/>
            <w:shd w:val="clear" w:color="auto" w:fill="C6D9F1" w:themeFill="text2" w:themeFillTint="33"/>
            <w:vAlign w:val="center"/>
          </w:tcPr>
          <w:p w14:paraId="253264A5" w14:textId="77777777" w:rsidR="00DF5762" w:rsidRDefault="00F826B4">
            <w:pPr>
              <w:rPr>
                <w:rFonts w:ascii="Arial" w:eastAsia="Times New Roman" w:hAnsi="Arial" w:cs="Arial"/>
                <w:sz w:val="20"/>
                <w:szCs w:val="20"/>
              </w:rPr>
            </w:pPr>
            <w:r>
              <w:rPr>
                <w:rFonts w:ascii="Arial" w:eastAsia="Times New Roman" w:hAnsi="Arial" w:cs="Arial"/>
                <w:sz w:val="20"/>
                <w:szCs w:val="20"/>
              </w:rPr>
              <w:t>Address:</w:t>
            </w:r>
          </w:p>
        </w:tc>
        <w:tc>
          <w:tcPr>
            <w:tcW w:w="2671" w:type="pct"/>
            <w:vAlign w:val="center"/>
          </w:tcPr>
          <w:p w14:paraId="194BD32E" w14:textId="77777777" w:rsidR="00DF5762" w:rsidRDefault="00DF5762">
            <w:pPr>
              <w:rPr>
                <w:rFonts w:ascii="Arial" w:eastAsia="Times New Roman" w:hAnsi="Arial" w:cs="Arial"/>
                <w:b/>
                <w:color w:val="FFFFFF" w:themeColor="background1"/>
              </w:rPr>
            </w:pPr>
          </w:p>
        </w:tc>
      </w:tr>
      <w:tr w:rsidR="00DF5762" w14:paraId="68DFE851" w14:textId="77777777">
        <w:trPr>
          <w:trHeight w:val="110"/>
          <w:tblHeader/>
        </w:trPr>
        <w:tc>
          <w:tcPr>
            <w:tcW w:w="5000" w:type="pct"/>
            <w:gridSpan w:val="2"/>
            <w:tcBorders>
              <w:bottom w:val="single" w:sz="4" w:space="0" w:color="auto"/>
            </w:tcBorders>
          </w:tcPr>
          <w:p w14:paraId="1D2070FA" w14:textId="77777777" w:rsidR="00DF5762" w:rsidRDefault="00F826B4">
            <w:pPr>
              <w:jc w:val="both"/>
              <w:rPr>
                <w:rFonts w:ascii="Arial" w:hAnsi="Arial" w:cs="Arial"/>
                <w:bCs/>
                <w:sz w:val="20"/>
                <w:szCs w:val="20"/>
              </w:rPr>
            </w:pPr>
            <w:r>
              <w:rPr>
                <w:rFonts w:ascii="Arial" w:eastAsia="Times New Roman" w:hAnsi="Arial" w:cs="Arial"/>
                <w:bCs/>
                <w:sz w:val="20"/>
                <w:szCs w:val="20"/>
              </w:rPr>
              <w:t>Please state the grounds for your complaint/appeal below:</w:t>
            </w:r>
          </w:p>
          <w:p w14:paraId="009ADAC0" w14:textId="77777777" w:rsidR="00DF5762" w:rsidRDefault="00DF5762">
            <w:pPr>
              <w:spacing w:line="276" w:lineRule="auto"/>
              <w:jc w:val="both"/>
              <w:rPr>
                <w:rFonts w:ascii="Arial" w:eastAsia="Times New Roman" w:hAnsi="Arial" w:cs="Arial"/>
                <w:sz w:val="20"/>
                <w:szCs w:val="20"/>
              </w:rPr>
            </w:pPr>
          </w:p>
          <w:p w14:paraId="4FC6A681" w14:textId="77777777" w:rsidR="00DF5762" w:rsidRDefault="00DF5762">
            <w:pPr>
              <w:spacing w:line="276" w:lineRule="auto"/>
              <w:jc w:val="both"/>
              <w:rPr>
                <w:rFonts w:ascii="Arial" w:eastAsia="Times New Roman" w:hAnsi="Arial" w:cs="Arial"/>
                <w:sz w:val="20"/>
                <w:szCs w:val="20"/>
              </w:rPr>
            </w:pPr>
          </w:p>
          <w:p w14:paraId="12EE89E5" w14:textId="77777777" w:rsidR="00DF5762" w:rsidRDefault="00DF5762">
            <w:pPr>
              <w:spacing w:line="276" w:lineRule="auto"/>
              <w:jc w:val="both"/>
              <w:rPr>
                <w:rFonts w:ascii="Arial" w:eastAsia="Times New Roman" w:hAnsi="Arial" w:cs="Arial"/>
                <w:sz w:val="20"/>
                <w:szCs w:val="20"/>
              </w:rPr>
            </w:pPr>
          </w:p>
          <w:p w14:paraId="642CCBC3" w14:textId="77777777" w:rsidR="00DF5762" w:rsidRDefault="00DF5762">
            <w:pPr>
              <w:spacing w:line="276" w:lineRule="auto"/>
              <w:jc w:val="both"/>
              <w:rPr>
                <w:rFonts w:ascii="Arial" w:eastAsia="Times New Roman" w:hAnsi="Arial" w:cs="Arial"/>
                <w:sz w:val="20"/>
                <w:szCs w:val="20"/>
              </w:rPr>
            </w:pPr>
          </w:p>
          <w:p w14:paraId="2591F32C" w14:textId="77777777" w:rsidR="00DF5762" w:rsidRDefault="00DF5762">
            <w:pPr>
              <w:spacing w:line="276" w:lineRule="auto"/>
              <w:jc w:val="both"/>
              <w:rPr>
                <w:rFonts w:ascii="Arial" w:eastAsia="Times New Roman" w:hAnsi="Arial" w:cs="Arial"/>
                <w:sz w:val="20"/>
                <w:szCs w:val="20"/>
              </w:rPr>
            </w:pPr>
          </w:p>
          <w:p w14:paraId="6B2AB812" w14:textId="77777777" w:rsidR="00DF5762" w:rsidRDefault="00DF5762">
            <w:pPr>
              <w:spacing w:line="276" w:lineRule="auto"/>
              <w:jc w:val="both"/>
              <w:rPr>
                <w:rFonts w:ascii="Arial" w:eastAsia="Times New Roman" w:hAnsi="Arial" w:cs="Arial"/>
                <w:sz w:val="20"/>
                <w:szCs w:val="20"/>
              </w:rPr>
            </w:pPr>
          </w:p>
          <w:p w14:paraId="60E4899E" w14:textId="77777777" w:rsidR="00DF5762" w:rsidRDefault="00DF5762">
            <w:pPr>
              <w:spacing w:line="276" w:lineRule="auto"/>
              <w:jc w:val="both"/>
              <w:rPr>
                <w:rFonts w:ascii="Arial" w:eastAsia="Times New Roman" w:hAnsi="Arial" w:cs="Arial"/>
                <w:sz w:val="20"/>
                <w:szCs w:val="20"/>
              </w:rPr>
            </w:pPr>
          </w:p>
          <w:p w14:paraId="3A804EA3" w14:textId="77777777" w:rsidR="00DF5762" w:rsidRDefault="00DF5762">
            <w:pPr>
              <w:spacing w:line="276" w:lineRule="auto"/>
              <w:jc w:val="both"/>
              <w:rPr>
                <w:rFonts w:ascii="Arial" w:eastAsia="Times New Roman" w:hAnsi="Arial" w:cs="Arial"/>
                <w:sz w:val="20"/>
                <w:szCs w:val="20"/>
              </w:rPr>
            </w:pPr>
          </w:p>
          <w:p w14:paraId="67558DB1" w14:textId="77777777" w:rsidR="00DF5762" w:rsidRDefault="00DF5762">
            <w:pPr>
              <w:spacing w:line="276" w:lineRule="auto"/>
              <w:jc w:val="both"/>
              <w:rPr>
                <w:rFonts w:ascii="Arial" w:eastAsia="Times New Roman" w:hAnsi="Arial" w:cs="Arial"/>
                <w:sz w:val="20"/>
                <w:szCs w:val="20"/>
              </w:rPr>
            </w:pPr>
          </w:p>
          <w:p w14:paraId="5829AE45" w14:textId="77777777" w:rsidR="00DF5762" w:rsidRDefault="00DF5762">
            <w:pPr>
              <w:spacing w:line="276" w:lineRule="auto"/>
              <w:jc w:val="both"/>
              <w:rPr>
                <w:rFonts w:ascii="Arial" w:eastAsia="Times New Roman" w:hAnsi="Arial" w:cs="Arial"/>
                <w:sz w:val="20"/>
                <w:szCs w:val="20"/>
              </w:rPr>
            </w:pPr>
          </w:p>
          <w:p w14:paraId="520F6747" w14:textId="77777777" w:rsidR="00DF5762" w:rsidRDefault="00DF5762">
            <w:pPr>
              <w:spacing w:line="276" w:lineRule="auto"/>
              <w:jc w:val="both"/>
              <w:rPr>
                <w:rFonts w:ascii="Arial" w:eastAsia="Times New Roman" w:hAnsi="Arial" w:cs="Arial"/>
                <w:sz w:val="20"/>
                <w:szCs w:val="20"/>
              </w:rPr>
            </w:pPr>
          </w:p>
          <w:p w14:paraId="33FA034F" w14:textId="77777777" w:rsidR="00DF5762" w:rsidRDefault="00DF5762">
            <w:pPr>
              <w:spacing w:line="276" w:lineRule="auto"/>
              <w:jc w:val="both"/>
              <w:rPr>
                <w:rFonts w:ascii="Arial" w:eastAsia="Times New Roman" w:hAnsi="Arial" w:cs="Arial"/>
                <w:sz w:val="20"/>
                <w:szCs w:val="20"/>
              </w:rPr>
            </w:pPr>
          </w:p>
          <w:p w14:paraId="195DB27C" w14:textId="43EDFF71" w:rsidR="00DF5762" w:rsidRDefault="00F826B4">
            <w:pPr>
              <w:jc w:val="both"/>
              <w:rPr>
                <w:rFonts w:ascii="Arial" w:eastAsia="Times New Roman" w:hAnsi="Arial" w:cs="Arial"/>
                <w:i/>
                <w:sz w:val="18"/>
                <w:szCs w:val="18"/>
              </w:rPr>
            </w:pPr>
            <w:r>
              <w:rPr>
                <w:rFonts w:ascii="Arial" w:hAnsi="Arial" w:cs="Arial"/>
                <w:i/>
                <w:sz w:val="18"/>
                <w:szCs w:val="18"/>
              </w:rPr>
              <w:t xml:space="preserve">If your grounds are lengthy, please write as bullet points; please keep to the point and include relevant detail such as dates, names etc. and provide any evidence you may have to support what you </w:t>
            </w:r>
            <w:r w:rsidR="003B6812">
              <w:rPr>
                <w:rFonts w:ascii="Arial" w:hAnsi="Arial" w:cs="Arial"/>
                <w:i/>
                <w:sz w:val="18"/>
                <w:szCs w:val="18"/>
              </w:rPr>
              <w:t>say.</w:t>
            </w:r>
          </w:p>
          <w:p w14:paraId="3A950F25" w14:textId="6EEAEF45" w:rsidR="00DF5762" w:rsidRDefault="00F826B4">
            <w:pPr>
              <w:autoSpaceDE w:val="0"/>
              <w:autoSpaceDN w:val="0"/>
              <w:adjustRightInd w:val="0"/>
              <w:rPr>
                <w:rFonts w:ascii="Arial" w:hAnsi="Arial" w:cs="Arial"/>
                <w:i/>
                <w:sz w:val="18"/>
                <w:szCs w:val="18"/>
              </w:rPr>
            </w:pPr>
            <w:r>
              <w:rPr>
                <w:rFonts w:ascii="Arial" w:hAnsi="Arial" w:cs="Arial"/>
                <w:i/>
                <w:sz w:val="18"/>
                <w:szCs w:val="18"/>
              </w:rPr>
              <w:t xml:space="preserve">Your appeal should identify the centre’s failure to follow procedures as set out in the relevant policy, and/or issues in teaching and learning which have impacted the </w:t>
            </w:r>
            <w:r w:rsidR="003B6812">
              <w:rPr>
                <w:rFonts w:ascii="Arial" w:hAnsi="Arial" w:cs="Arial"/>
                <w:i/>
                <w:sz w:val="18"/>
                <w:szCs w:val="18"/>
              </w:rPr>
              <w:t>candidate.</w:t>
            </w:r>
          </w:p>
          <w:p w14:paraId="0372DEF4" w14:textId="77777777" w:rsidR="00DF5762" w:rsidRDefault="00F826B4">
            <w:pPr>
              <w:spacing w:after="0" w:line="276" w:lineRule="auto"/>
              <w:jc w:val="right"/>
              <w:rPr>
                <w:rFonts w:ascii="Arial" w:eastAsia="Times New Roman" w:hAnsi="Arial" w:cs="Arial"/>
                <w:iCs/>
                <w:sz w:val="16"/>
                <w:szCs w:val="16"/>
              </w:rPr>
            </w:pPr>
            <w:r>
              <w:rPr>
                <w:rFonts w:ascii="Arial" w:eastAsia="Times New Roman" w:hAnsi="Arial" w:cs="Arial"/>
                <w:i/>
                <w:iCs/>
                <w:sz w:val="16"/>
                <w:szCs w:val="16"/>
              </w:rPr>
              <w:t>If necessary, continue on an additional page if this form is being completed electronically or overleaf if hard copy being completed</w:t>
            </w:r>
          </w:p>
        </w:tc>
      </w:tr>
      <w:tr w:rsidR="00DF5762" w14:paraId="67B64514" w14:textId="77777777">
        <w:trPr>
          <w:trHeight w:val="110"/>
          <w:tblHeader/>
        </w:trPr>
        <w:tc>
          <w:tcPr>
            <w:tcW w:w="5000" w:type="pct"/>
            <w:gridSpan w:val="2"/>
          </w:tcPr>
          <w:p w14:paraId="70E055AC" w14:textId="77777777" w:rsidR="00DF5762" w:rsidRDefault="00F826B4">
            <w:pPr>
              <w:spacing w:after="0"/>
              <w:rPr>
                <w:rFonts w:ascii="Arial" w:hAnsi="Arial" w:cs="Arial"/>
                <w:sz w:val="20"/>
                <w:szCs w:val="20"/>
              </w:rPr>
            </w:pPr>
            <w:r>
              <w:rPr>
                <w:rFonts w:ascii="Arial" w:eastAsia="Times New Roman" w:hAnsi="Arial" w:cs="Arial"/>
                <w:sz w:val="20"/>
                <w:szCs w:val="20"/>
              </w:rPr>
              <w:t>Detail</w:t>
            </w:r>
            <w:r>
              <w:rPr>
                <w:rFonts w:ascii="Arial" w:eastAsia="Times New Roman" w:hAnsi="Arial" w:cs="Arial"/>
                <w:b/>
                <w:sz w:val="20"/>
                <w:szCs w:val="20"/>
              </w:rPr>
              <w:t xml:space="preserve"> </w:t>
            </w:r>
            <w:r>
              <w:rPr>
                <w:rFonts w:ascii="Arial" w:hAnsi="Arial" w:cs="Arial"/>
                <w:sz w:val="20"/>
                <w:szCs w:val="20"/>
              </w:rPr>
              <w:t>any steps you have already taken to resolve the issue(s) and what you would consider to be a good resolution to the issue(s)</w:t>
            </w:r>
          </w:p>
          <w:p w14:paraId="6943970D" w14:textId="77777777" w:rsidR="00DF5762" w:rsidRDefault="00DF5762">
            <w:pPr>
              <w:spacing w:line="276" w:lineRule="auto"/>
              <w:jc w:val="both"/>
              <w:rPr>
                <w:rFonts w:ascii="Arial" w:eastAsia="Times New Roman" w:hAnsi="Arial" w:cs="Arial"/>
                <w:sz w:val="20"/>
                <w:szCs w:val="20"/>
              </w:rPr>
            </w:pPr>
          </w:p>
          <w:p w14:paraId="6106B965" w14:textId="77777777" w:rsidR="00DF5762" w:rsidRDefault="00DF5762">
            <w:pPr>
              <w:spacing w:line="276" w:lineRule="auto"/>
              <w:jc w:val="both"/>
              <w:rPr>
                <w:rFonts w:ascii="Arial" w:eastAsia="Times New Roman" w:hAnsi="Arial" w:cs="Arial"/>
                <w:sz w:val="20"/>
                <w:szCs w:val="20"/>
              </w:rPr>
            </w:pPr>
          </w:p>
          <w:p w14:paraId="5A033234" w14:textId="77777777" w:rsidR="00DF5762" w:rsidRDefault="00DF5762">
            <w:pPr>
              <w:spacing w:line="276" w:lineRule="auto"/>
              <w:jc w:val="both"/>
              <w:rPr>
                <w:rFonts w:ascii="Arial" w:eastAsia="Times New Roman" w:hAnsi="Arial" w:cs="Arial"/>
                <w:sz w:val="20"/>
                <w:szCs w:val="20"/>
              </w:rPr>
            </w:pPr>
          </w:p>
          <w:p w14:paraId="47A9DEEA" w14:textId="77777777" w:rsidR="00DF5762" w:rsidRDefault="00DF5762">
            <w:pPr>
              <w:spacing w:line="276" w:lineRule="auto"/>
              <w:jc w:val="both"/>
              <w:rPr>
                <w:rFonts w:ascii="Arial" w:eastAsia="Times New Roman" w:hAnsi="Arial" w:cs="Arial"/>
                <w:sz w:val="20"/>
                <w:szCs w:val="20"/>
              </w:rPr>
            </w:pPr>
          </w:p>
          <w:p w14:paraId="5AD991AB" w14:textId="77777777" w:rsidR="00DF5762" w:rsidRDefault="00DF5762">
            <w:pPr>
              <w:spacing w:line="276" w:lineRule="auto"/>
              <w:jc w:val="both"/>
              <w:rPr>
                <w:rFonts w:ascii="Arial" w:eastAsia="Times New Roman" w:hAnsi="Arial" w:cs="Arial"/>
                <w:sz w:val="20"/>
                <w:szCs w:val="20"/>
              </w:rPr>
            </w:pPr>
          </w:p>
        </w:tc>
      </w:tr>
      <w:tr w:rsidR="00DF5762" w14:paraId="48B90A12" w14:textId="77777777">
        <w:trPr>
          <w:tblHeader/>
        </w:trPr>
        <w:tc>
          <w:tcPr>
            <w:tcW w:w="5000" w:type="pct"/>
            <w:gridSpan w:val="2"/>
            <w:tcBorders>
              <w:bottom w:val="single" w:sz="4" w:space="0" w:color="auto"/>
            </w:tcBorders>
          </w:tcPr>
          <w:p w14:paraId="5685090D" w14:textId="77777777" w:rsidR="00DF5762" w:rsidRDefault="00F826B4">
            <w:pPr>
              <w:outlineLvl w:val="0"/>
              <w:rPr>
                <w:rFonts w:ascii="Arial" w:eastAsia="Times New Roman" w:hAnsi="Arial" w:cs="Arial"/>
                <w:sz w:val="20"/>
                <w:szCs w:val="20"/>
              </w:rPr>
            </w:pPr>
            <w:r>
              <w:rPr>
                <w:rFonts w:ascii="Arial" w:eastAsia="Times New Roman" w:hAnsi="Arial" w:cs="Arial"/>
                <w:sz w:val="20"/>
                <w:szCs w:val="20"/>
              </w:rPr>
              <w:t xml:space="preserve">Complainant/appellant signature:                                                         Date of signature:   </w:t>
            </w:r>
          </w:p>
        </w:tc>
      </w:tr>
    </w:tbl>
    <w:p w14:paraId="7DC41FEA" w14:textId="7ECEBD61" w:rsidR="00DF5762" w:rsidRDefault="00F826B4">
      <w:pPr>
        <w:jc w:val="center"/>
        <w:rPr>
          <w:rFonts w:ascii="Arial" w:eastAsia="Times New Roman" w:hAnsi="Arial" w:cs="Arial"/>
          <w:bCs/>
          <w:sz w:val="20"/>
          <w:szCs w:val="20"/>
        </w:rPr>
      </w:pPr>
      <w:bookmarkStart w:id="5" w:name="_Hlk496882213"/>
      <w:r>
        <w:rPr>
          <w:rFonts w:ascii="Arial" w:eastAsia="Times New Roman" w:hAnsi="Arial" w:cs="Arial"/>
          <w:bCs/>
          <w:sz w:val="20"/>
          <w:szCs w:val="20"/>
        </w:rPr>
        <w:t>This form must be completed in full - an incomplete form will be returned to the complainant/</w:t>
      </w:r>
      <w:bookmarkEnd w:id="5"/>
      <w:r w:rsidR="002C65DD">
        <w:rPr>
          <w:rFonts w:ascii="Arial" w:eastAsia="Times New Roman" w:hAnsi="Arial" w:cs="Arial"/>
          <w:bCs/>
          <w:sz w:val="20"/>
          <w:szCs w:val="20"/>
        </w:rPr>
        <w:t>appellant.</w:t>
      </w:r>
    </w:p>
    <w:p w14:paraId="680949DE" w14:textId="77777777" w:rsidR="00DF5762" w:rsidRDefault="00F826B4">
      <w:pPr>
        <w:spacing w:line="276" w:lineRule="auto"/>
        <w:rPr>
          <w:rFonts w:ascii="Arial" w:eastAsia="Times New Roman" w:hAnsi="Arial" w:cs="Arial"/>
          <w:b/>
          <w:sz w:val="24"/>
          <w:szCs w:val="24"/>
        </w:rPr>
      </w:pPr>
      <w:r>
        <w:rPr>
          <w:rFonts w:ascii="Arial" w:eastAsia="Times New Roman" w:hAnsi="Arial" w:cs="Arial"/>
          <w:b/>
          <w:sz w:val="24"/>
          <w:szCs w:val="24"/>
        </w:rPr>
        <w:lastRenderedPageBreak/>
        <w:t>Complaints and Appeals log</w:t>
      </w:r>
    </w:p>
    <w:p w14:paraId="4763BF36" w14:textId="77777777" w:rsidR="00DF5762" w:rsidRDefault="00F826B4">
      <w:pPr>
        <w:jc w:val="both"/>
        <w:rPr>
          <w:rFonts w:ascii="Arial" w:eastAsia="Times New Roman" w:hAnsi="Arial" w:cs="Arial"/>
          <w:i/>
        </w:rPr>
      </w:pPr>
      <w:r>
        <w:rPr>
          <w:rFonts w:ascii="Arial" w:eastAsia="Times New Roman" w:hAnsi="Arial" w:cs="Arial"/>
          <w:i/>
        </w:rPr>
        <w:t xml:space="preserve">On receipt, all complaints/appeals are assigned a reference number and logged. </w:t>
      </w:r>
      <w:bookmarkStart w:id="6" w:name="_Hlk497161196"/>
      <w:r>
        <w:rPr>
          <w:rFonts w:ascii="Arial" w:eastAsia="Times New Roman" w:hAnsi="Arial" w:cs="Arial"/>
          <w:i/>
        </w:rPr>
        <w:t>Outcome and outcome date will also be recorded.</w:t>
      </w:r>
    </w:p>
    <w:tbl>
      <w:tblPr>
        <w:tblStyle w:val="TableGrid"/>
        <w:tblW w:w="10343" w:type="dxa"/>
        <w:tblLook w:val="04A0" w:firstRow="1" w:lastRow="0" w:firstColumn="1" w:lastColumn="0" w:noHBand="0" w:noVBand="1"/>
      </w:tblPr>
      <w:tblGrid>
        <w:gridCol w:w="948"/>
        <w:gridCol w:w="1599"/>
        <w:gridCol w:w="4124"/>
        <w:gridCol w:w="2113"/>
        <w:gridCol w:w="1559"/>
      </w:tblGrid>
      <w:tr w:rsidR="00DF5762" w14:paraId="0955288D" w14:textId="77777777">
        <w:tc>
          <w:tcPr>
            <w:tcW w:w="948" w:type="dxa"/>
            <w:shd w:val="clear" w:color="auto" w:fill="C6D9F1" w:themeFill="text2" w:themeFillTint="33"/>
          </w:tcPr>
          <w:bookmarkEnd w:id="6"/>
          <w:p w14:paraId="58AB543B" w14:textId="77777777" w:rsidR="00DF5762" w:rsidRDefault="00F826B4">
            <w:pPr>
              <w:spacing w:line="276" w:lineRule="auto"/>
              <w:jc w:val="center"/>
              <w:rPr>
                <w:rFonts w:ascii="Arial" w:eastAsia="Times New Roman" w:hAnsi="Arial" w:cs="Arial"/>
                <w:sz w:val="20"/>
                <w:szCs w:val="20"/>
              </w:rPr>
            </w:pPr>
            <w:r>
              <w:rPr>
                <w:rFonts w:ascii="Arial" w:eastAsia="Times New Roman" w:hAnsi="Arial" w:cs="Arial"/>
                <w:sz w:val="20"/>
                <w:szCs w:val="20"/>
              </w:rPr>
              <w:t>Ref No.</w:t>
            </w:r>
          </w:p>
        </w:tc>
        <w:tc>
          <w:tcPr>
            <w:tcW w:w="1599" w:type="dxa"/>
            <w:shd w:val="clear" w:color="auto" w:fill="C6D9F1" w:themeFill="text2" w:themeFillTint="33"/>
          </w:tcPr>
          <w:p w14:paraId="3FCB3E90" w14:textId="77777777" w:rsidR="00DF5762" w:rsidRDefault="00F826B4">
            <w:pPr>
              <w:spacing w:line="276" w:lineRule="auto"/>
              <w:jc w:val="center"/>
              <w:rPr>
                <w:rFonts w:ascii="Arial" w:eastAsia="Times New Roman" w:hAnsi="Arial" w:cs="Arial"/>
                <w:sz w:val="20"/>
                <w:szCs w:val="20"/>
              </w:rPr>
            </w:pPr>
            <w:r>
              <w:rPr>
                <w:rFonts w:ascii="Arial" w:eastAsia="Times New Roman" w:hAnsi="Arial" w:cs="Arial"/>
                <w:sz w:val="20"/>
                <w:szCs w:val="20"/>
              </w:rPr>
              <w:t>Date received</w:t>
            </w:r>
          </w:p>
        </w:tc>
        <w:tc>
          <w:tcPr>
            <w:tcW w:w="4124" w:type="dxa"/>
            <w:shd w:val="clear" w:color="auto" w:fill="C6D9F1" w:themeFill="text2" w:themeFillTint="33"/>
          </w:tcPr>
          <w:p w14:paraId="732C0010" w14:textId="77777777" w:rsidR="00DF5762" w:rsidRDefault="00F826B4">
            <w:pPr>
              <w:spacing w:line="276" w:lineRule="auto"/>
              <w:jc w:val="center"/>
              <w:rPr>
                <w:rFonts w:ascii="Arial" w:eastAsia="Times New Roman" w:hAnsi="Arial" w:cs="Arial"/>
                <w:sz w:val="20"/>
                <w:szCs w:val="20"/>
              </w:rPr>
            </w:pPr>
            <w:r>
              <w:rPr>
                <w:rFonts w:ascii="Arial" w:eastAsia="Times New Roman" w:hAnsi="Arial" w:cs="Arial"/>
                <w:sz w:val="20"/>
                <w:szCs w:val="20"/>
              </w:rPr>
              <w:t>Complaint or Appeal</w:t>
            </w:r>
          </w:p>
        </w:tc>
        <w:tc>
          <w:tcPr>
            <w:tcW w:w="2113" w:type="dxa"/>
            <w:shd w:val="clear" w:color="auto" w:fill="C6D9F1" w:themeFill="text2" w:themeFillTint="33"/>
          </w:tcPr>
          <w:p w14:paraId="7A0B5946" w14:textId="77777777" w:rsidR="00DF5762" w:rsidRDefault="00F826B4">
            <w:pPr>
              <w:spacing w:line="276" w:lineRule="auto"/>
              <w:jc w:val="center"/>
              <w:rPr>
                <w:rFonts w:ascii="Arial" w:hAnsi="Arial" w:cs="Arial"/>
                <w:bCs/>
                <w:sz w:val="20"/>
                <w:szCs w:val="20"/>
              </w:rPr>
            </w:pPr>
            <w:r>
              <w:rPr>
                <w:rFonts w:ascii="Arial" w:hAnsi="Arial" w:cs="Arial"/>
                <w:bCs/>
                <w:sz w:val="20"/>
                <w:szCs w:val="20"/>
              </w:rPr>
              <w:t>Outcome</w:t>
            </w:r>
          </w:p>
        </w:tc>
        <w:tc>
          <w:tcPr>
            <w:tcW w:w="1559" w:type="dxa"/>
            <w:shd w:val="clear" w:color="auto" w:fill="C6D9F1" w:themeFill="text2" w:themeFillTint="33"/>
          </w:tcPr>
          <w:p w14:paraId="206CCF30" w14:textId="77777777" w:rsidR="00DF5762" w:rsidRDefault="00F826B4">
            <w:pPr>
              <w:spacing w:line="276" w:lineRule="auto"/>
              <w:jc w:val="center"/>
              <w:rPr>
                <w:rFonts w:ascii="Arial" w:hAnsi="Arial" w:cs="Arial"/>
                <w:bCs/>
                <w:sz w:val="20"/>
                <w:szCs w:val="20"/>
              </w:rPr>
            </w:pPr>
            <w:r>
              <w:rPr>
                <w:rFonts w:ascii="Arial" w:hAnsi="Arial" w:cs="Arial"/>
                <w:bCs/>
                <w:sz w:val="20"/>
                <w:szCs w:val="20"/>
              </w:rPr>
              <w:t>Outcome date</w:t>
            </w:r>
          </w:p>
        </w:tc>
      </w:tr>
      <w:tr w:rsidR="00DF5762" w14:paraId="59212063" w14:textId="77777777">
        <w:tc>
          <w:tcPr>
            <w:tcW w:w="948" w:type="dxa"/>
          </w:tcPr>
          <w:p w14:paraId="230160F9" w14:textId="77777777" w:rsidR="00DF5762" w:rsidRDefault="00DF5762">
            <w:pPr>
              <w:rPr>
                <w:rFonts w:ascii="Arial" w:eastAsia="Times New Roman" w:hAnsi="Arial" w:cs="Arial"/>
              </w:rPr>
            </w:pPr>
          </w:p>
        </w:tc>
        <w:tc>
          <w:tcPr>
            <w:tcW w:w="1599" w:type="dxa"/>
          </w:tcPr>
          <w:p w14:paraId="06F1E955" w14:textId="77777777" w:rsidR="00DF5762" w:rsidRDefault="00DF5762">
            <w:pPr>
              <w:rPr>
                <w:rFonts w:ascii="Arial" w:eastAsia="Times New Roman" w:hAnsi="Arial" w:cs="Arial"/>
              </w:rPr>
            </w:pPr>
          </w:p>
        </w:tc>
        <w:tc>
          <w:tcPr>
            <w:tcW w:w="4124" w:type="dxa"/>
          </w:tcPr>
          <w:p w14:paraId="09911030" w14:textId="77777777" w:rsidR="00DF5762" w:rsidRDefault="00DF5762">
            <w:pPr>
              <w:rPr>
                <w:rFonts w:ascii="Arial" w:eastAsia="Times New Roman" w:hAnsi="Arial" w:cs="Arial"/>
              </w:rPr>
            </w:pPr>
          </w:p>
        </w:tc>
        <w:tc>
          <w:tcPr>
            <w:tcW w:w="2113" w:type="dxa"/>
          </w:tcPr>
          <w:p w14:paraId="1D26BEA8" w14:textId="77777777" w:rsidR="00DF5762" w:rsidRDefault="00DF5762">
            <w:pPr>
              <w:rPr>
                <w:rFonts w:ascii="Arial" w:hAnsi="Arial" w:cs="Arial"/>
                <w:b/>
                <w:bCs/>
              </w:rPr>
            </w:pPr>
          </w:p>
        </w:tc>
        <w:tc>
          <w:tcPr>
            <w:tcW w:w="1559" w:type="dxa"/>
          </w:tcPr>
          <w:p w14:paraId="726CF5DD" w14:textId="77777777" w:rsidR="00DF5762" w:rsidRDefault="00DF5762">
            <w:pPr>
              <w:rPr>
                <w:rFonts w:ascii="Arial" w:hAnsi="Arial" w:cs="Arial"/>
                <w:b/>
                <w:bCs/>
              </w:rPr>
            </w:pPr>
          </w:p>
        </w:tc>
      </w:tr>
      <w:tr w:rsidR="00DF5762" w14:paraId="4EF4F049" w14:textId="77777777">
        <w:tc>
          <w:tcPr>
            <w:tcW w:w="948" w:type="dxa"/>
          </w:tcPr>
          <w:p w14:paraId="66E44E9A" w14:textId="77777777" w:rsidR="00DF5762" w:rsidRDefault="00DF5762">
            <w:pPr>
              <w:rPr>
                <w:rFonts w:ascii="Arial" w:eastAsia="Times New Roman" w:hAnsi="Arial" w:cs="Arial"/>
              </w:rPr>
            </w:pPr>
          </w:p>
        </w:tc>
        <w:tc>
          <w:tcPr>
            <w:tcW w:w="1599" w:type="dxa"/>
          </w:tcPr>
          <w:p w14:paraId="5FA86593" w14:textId="77777777" w:rsidR="00DF5762" w:rsidRDefault="00DF5762">
            <w:pPr>
              <w:rPr>
                <w:rFonts w:ascii="Arial" w:eastAsia="Times New Roman" w:hAnsi="Arial" w:cs="Arial"/>
              </w:rPr>
            </w:pPr>
          </w:p>
        </w:tc>
        <w:tc>
          <w:tcPr>
            <w:tcW w:w="4124" w:type="dxa"/>
          </w:tcPr>
          <w:p w14:paraId="5A4DAD5D" w14:textId="77777777" w:rsidR="00DF5762" w:rsidRDefault="00DF5762">
            <w:pPr>
              <w:rPr>
                <w:rFonts w:ascii="Arial" w:eastAsia="Times New Roman" w:hAnsi="Arial" w:cs="Arial"/>
              </w:rPr>
            </w:pPr>
          </w:p>
        </w:tc>
        <w:tc>
          <w:tcPr>
            <w:tcW w:w="2113" w:type="dxa"/>
          </w:tcPr>
          <w:p w14:paraId="7100B760" w14:textId="77777777" w:rsidR="00DF5762" w:rsidRDefault="00DF5762">
            <w:pPr>
              <w:rPr>
                <w:rFonts w:ascii="Arial" w:hAnsi="Arial" w:cs="Arial"/>
                <w:b/>
                <w:bCs/>
              </w:rPr>
            </w:pPr>
          </w:p>
        </w:tc>
        <w:tc>
          <w:tcPr>
            <w:tcW w:w="1559" w:type="dxa"/>
          </w:tcPr>
          <w:p w14:paraId="4387E1F9" w14:textId="77777777" w:rsidR="00DF5762" w:rsidRDefault="00DF5762">
            <w:pPr>
              <w:rPr>
                <w:rFonts w:ascii="Arial" w:hAnsi="Arial" w:cs="Arial"/>
                <w:b/>
                <w:bCs/>
              </w:rPr>
            </w:pPr>
          </w:p>
        </w:tc>
      </w:tr>
      <w:tr w:rsidR="00DF5762" w14:paraId="49E45113" w14:textId="77777777">
        <w:tc>
          <w:tcPr>
            <w:tcW w:w="948" w:type="dxa"/>
          </w:tcPr>
          <w:p w14:paraId="25B310C4" w14:textId="77777777" w:rsidR="00DF5762" w:rsidRDefault="00DF5762">
            <w:pPr>
              <w:rPr>
                <w:rFonts w:ascii="Arial" w:eastAsia="Times New Roman" w:hAnsi="Arial" w:cs="Arial"/>
              </w:rPr>
            </w:pPr>
          </w:p>
        </w:tc>
        <w:tc>
          <w:tcPr>
            <w:tcW w:w="1599" w:type="dxa"/>
          </w:tcPr>
          <w:p w14:paraId="6196E66C" w14:textId="77777777" w:rsidR="00DF5762" w:rsidRDefault="00DF5762">
            <w:pPr>
              <w:rPr>
                <w:rFonts w:ascii="Arial" w:eastAsia="Times New Roman" w:hAnsi="Arial" w:cs="Arial"/>
              </w:rPr>
            </w:pPr>
          </w:p>
        </w:tc>
        <w:tc>
          <w:tcPr>
            <w:tcW w:w="4124" w:type="dxa"/>
          </w:tcPr>
          <w:p w14:paraId="7512B86A" w14:textId="77777777" w:rsidR="00DF5762" w:rsidRDefault="00DF5762">
            <w:pPr>
              <w:rPr>
                <w:rFonts w:ascii="Arial" w:eastAsia="Times New Roman" w:hAnsi="Arial" w:cs="Arial"/>
              </w:rPr>
            </w:pPr>
          </w:p>
        </w:tc>
        <w:tc>
          <w:tcPr>
            <w:tcW w:w="2113" w:type="dxa"/>
          </w:tcPr>
          <w:p w14:paraId="6A39AC06" w14:textId="77777777" w:rsidR="00DF5762" w:rsidRDefault="00DF5762">
            <w:pPr>
              <w:rPr>
                <w:rFonts w:ascii="Arial" w:hAnsi="Arial" w:cs="Arial"/>
                <w:b/>
                <w:bCs/>
              </w:rPr>
            </w:pPr>
          </w:p>
        </w:tc>
        <w:tc>
          <w:tcPr>
            <w:tcW w:w="1559" w:type="dxa"/>
          </w:tcPr>
          <w:p w14:paraId="41894336" w14:textId="77777777" w:rsidR="00DF5762" w:rsidRDefault="00DF5762">
            <w:pPr>
              <w:rPr>
                <w:rFonts w:ascii="Arial" w:hAnsi="Arial" w:cs="Arial"/>
                <w:b/>
                <w:bCs/>
              </w:rPr>
            </w:pPr>
          </w:p>
        </w:tc>
      </w:tr>
      <w:tr w:rsidR="00DF5762" w14:paraId="09187D70" w14:textId="77777777">
        <w:tc>
          <w:tcPr>
            <w:tcW w:w="948" w:type="dxa"/>
          </w:tcPr>
          <w:p w14:paraId="5707134D" w14:textId="77777777" w:rsidR="00DF5762" w:rsidRDefault="00DF5762">
            <w:pPr>
              <w:rPr>
                <w:rFonts w:ascii="Arial" w:eastAsia="Times New Roman" w:hAnsi="Arial" w:cs="Arial"/>
              </w:rPr>
            </w:pPr>
          </w:p>
        </w:tc>
        <w:tc>
          <w:tcPr>
            <w:tcW w:w="1599" w:type="dxa"/>
          </w:tcPr>
          <w:p w14:paraId="457C632A" w14:textId="77777777" w:rsidR="00DF5762" w:rsidRDefault="00DF5762">
            <w:pPr>
              <w:rPr>
                <w:rFonts w:ascii="Arial" w:eastAsia="Times New Roman" w:hAnsi="Arial" w:cs="Arial"/>
              </w:rPr>
            </w:pPr>
          </w:p>
        </w:tc>
        <w:tc>
          <w:tcPr>
            <w:tcW w:w="4124" w:type="dxa"/>
          </w:tcPr>
          <w:p w14:paraId="4FF51534" w14:textId="77777777" w:rsidR="00DF5762" w:rsidRDefault="00DF5762">
            <w:pPr>
              <w:rPr>
                <w:rFonts w:ascii="Arial" w:eastAsia="Times New Roman" w:hAnsi="Arial" w:cs="Arial"/>
              </w:rPr>
            </w:pPr>
          </w:p>
        </w:tc>
        <w:tc>
          <w:tcPr>
            <w:tcW w:w="2113" w:type="dxa"/>
          </w:tcPr>
          <w:p w14:paraId="083B48A8" w14:textId="77777777" w:rsidR="00DF5762" w:rsidRDefault="00DF5762">
            <w:pPr>
              <w:rPr>
                <w:rFonts w:ascii="Arial" w:hAnsi="Arial" w:cs="Arial"/>
                <w:b/>
                <w:bCs/>
              </w:rPr>
            </w:pPr>
          </w:p>
        </w:tc>
        <w:tc>
          <w:tcPr>
            <w:tcW w:w="1559" w:type="dxa"/>
          </w:tcPr>
          <w:p w14:paraId="655F038F" w14:textId="77777777" w:rsidR="00DF5762" w:rsidRDefault="00DF5762">
            <w:pPr>
              <w:rPr>
                <w:rFonts w:ascii="Arial" w:hAnsi="Arial" w:cs="Arial"/>
                <w:b/>
                <w:bCs/>
              </w:rPr>
            </w:pPr>
          </w:p>
        </w:tc>
      </w:tr>
      <w:tr w:rsidR="00DF5762" w14:paraId="37516925" w14:textId="77777777">
        <w:tc>
          <w:tcPr>
            <w:tcW w:w="948" w:type="dxa"/>
          </w:tcPr>
          <w:p w14:paraId="0B90E82A" w14:textId="77777777" w:rsidR="00DF5762" w:rsidRDefault="00DF5762">
            <w:pPr>
              <w:rPr>
                <w:rFonts w:ascii="Arial" w:eastAsia="Times New Roman" w:hAnsi="Arial" w:cs="Arial"/>
              </w:rPr>
            </w:pPr>
          </w:p>
        </w:tc>
        <w:tc>
          <w:tcPr>
            <w:tcW w:w="1599" w:type="dxa"/>
          </w:tcPr>
          <w:p w14:paraId="512748C2" w14:textId="77777777" w:rsidR="00DF5762" w:rsidRDefault="00DF5762">
            <w:pPr>
              <w:rPr>
                <w:rFonts w:ascii="Arial" w:eastAsia="Times New Roman" w:hAnsi="Arial" w:cs="Arial"/>
              </w:rPr>
            </w:pPr>
          </w:p>
        </w:tc>
        <w:tc>
          <w:tcPr>
            <w:tcW w:w="4124" w:type="dxa"/>
          </w:tcPr>
          <w:p w14:paraId="6B1F087A" w14:textId="77777777" w:rsidR="00DF5762" w:rsidRDefault="00DF5762">
            <w:pPr>
              <w:rPr>
                <w:rFonts w:ascii="Arial" w:eastAsia="Times New Roman" w:hAnsi="Arial" w:cs="Arial"/>
              </w:rPr>
            </w:pPr>
          </w:p>
        </w:tc>
        <w:tc>
          <w:tcPr>
            <w:tcW w:w="2113" w:type="dxa"/>
          </w:tcPr>
          <w:p w14:paraId="20950D89" w14:textId="77777777" w:rsidR="00DF5762" w:rsidRDefault="00DF5762">
            <w:pPr>
              <w:rPr>
                <w:rFonts w:ascii="Arial" w:hAnsi="Arial" w:cs="Arial"/>
                <w:b/>
                <w:bCs/>
              </w:rPr>
            </w:pPr>
          </w:p>
        </w:tc>
        <w:tc>
          <w:tcPr>
            <w:tcW w:w="1559" w:type="dxa"/>
          </w:tcPr>
          <w:p w14:paraId="1134F2C0" w14:textId="77777777" w:rsidR="00DF5762" w:rsidRDefault="00DF5762">
            <w:pPr>
              <w:rPr>
                <w:rFonts w:ascii="Arial" w:hAnsi="Arial" w:cs="Arial"/>
                <w:b/>
                <w:bCs/>
              </w:rPr>
            </w:pPr>
          </w:p>
        </w:tc>
      </w:tr>
      <w:tr w:rsidR="00DF5762" w14:paraId="73EE251C" w14:textId="77777777">
        <w:tc>
          <w:tcPr>
            <w:tcW w:w="948" w:type="dxa"/>
          </w:tcPr>
          <w:p w14:paraId="493B8F86" w14:textId="77777777" w:rsidR="00DF5762" w:rsidRDefault="00DF5762">
            <w:pPr>
              <w:rPr>
                <w:rFonts w:ascii="Arial" w:eastAsia="Times New Roman" w:hAnsi="Arial" w:cs="Arial"/>
              </w:rPr>
            </w:pPr>
          </w:p>
        </w:tc>
        <w:tc>
          <w:tcPr>
            <w:tcW w:w="1599" w:type="dxa"/>
          </w:tcPr>
          <w:p w14:paraId="0CFDF4C7" w14:textId="77777777" w:rsidR="00DF5762" w:rsidRDefault="00DF5762">
            <w:pPr>
              <w:rPr>
                <w:rFonts w:ascii="Arial" w:eastAsia="Times New Roman" w:hAnsi="Arial" w:cs="Arial"/>
              </w:rPr>
            </w:pPr>
          </w:p>
        </w:tc>
        <w:tc>
          <w:tcPr>
            <w:tcW w:w="4124" w:type="dxa"/>
          </w:tcPr>
          <w:p w14:paraId="05A43BC1" w14:textId="77777777" w:rsidR="00DF5762" w:rsidRDefault="00DF5762">
            <w:pPr>
              <w:rPr>
                <w:rFonts w:ascii="Arial" w:eastAsia="Times New Roman" w:hAnsi="Arial" w:cs="Arial"/>
              </w:rPr>
            </w:pPr>
          </w:p>
        </w:tc>
        <w:tc>
          <w:tcPr>
            <w:tcW w:w="2113" w:type="dxa"/>
          </w:tcPr>
          <w:p w14:paraId="08951D34" w14:textId="77777777" w:rsidR="00DF5762" w:rsidRDefault="00DF5762">
            <w:pPr>
              <w:rPr>
                <w:rFonts w:ascii="Arial" w:hAnsi="Arial" w:cs="Arial"/>
                <w:b/>
                <w:bCs/>
              </w:rPr>
            </w:pPr>
          </w:p>
        </w:tc>
        <w:tc>
          <w:tcPr>
            <w:tcW w:w="1559" w:type="dxa"/>
          </w:tcPr>
          <w:p w14:paraId="5B8E0F4F" w14:textId="77777777" w:rsidR="00DF5762" w:rsidRDefault="00DF5762">
            <w:pPr>
              <w:rPr>
                <w:rFonts w:ascii="Arial" w:hAnsi="Arial" w:cs="Arial"/>
                <w:b/>
                <w:bCs/>
              </w:rPr>
            </w:pPr>
          </w:p>
        </w:tc>
      </w:tr>
      <w:tr w:rsidR="00DF5762" w14:paraId="65880F1D" w14:textId="77777777">
        <w:tc>
          <w:tcPr>
            <w:tcW w:w="948" w:type="dxa"/>
          </w:tcPr>
          <w:p w14:paraId="12129418" w14:textId="77777777" w:rsidR="00DF5762" w:rsidRDefault="00DF5762">
            <w:pPr>
              <w:rPr>
                <w:rFonts w:ascii="Arial" w:eastAsia="Times New Roman" w:hAnsi="Arial" w:cs="Arial"/>
              </w:rPr>
            </w:pPr>
          </w:p>
        </w:tc>
        <w:tc>
          <w:tcPr>
            <w:tcW w:w="1599" w:type="dxa"/>
          </w:tcPr>
          <w:p w14:paraId="6DC80600" w14:textId="77777777" w:rsidR="00DF5762" w:rsidRDefault="00DF5762">
            <w:pPr>
              <w:rPr>
                <w:rFonts w:ascii="Arial" w:eastAsia="Times New Roman" w:hAnsi="Arial" w:cs="Arial"/>
              </w:rPr>
            </w:pPr>
          </w:p>
        </w:tc>
        <w:tc>
          <w:tcPr>
            <w:tcW w:w="4124" w:type="dxa"/>
          </w:tcPr>
          <w:p w14:paraId="2D9B316D" w14:textId="77777777" w:rsidR="00DF5762" w:rsidRDefault="00DF5762">
            <w:pPr>
              <w:rPr>
                <w:rFonts w:ascii="Arial" w:eastAsia="Times New Roman" w:hAnsi="Arial" w:cs="Arial"/>
              </w:rPr>
            </w:pPr>
          </w:p>
        </w:tc>
        <w:tc>
          <w:tcPr>
            <w:tcW w:w="2113" w:type="dxa"/>
          </w:tcPr>
          <w:p w14:paraId="35C3ED27" w14:textId="77777777" w:rsidR="00DF5762" w:rsidRDefault="00DF5762">
            <w:pPr>
              <w:rPr>
                <w:rFonts w:ascii="Arial" w:hAnsi="Arial" w:cs="Arial"/>
                <w:b/>
                <w:bCs/>
              </w:rPr>
            </w:pPr>
          </w:p>
        </w:tc>
        <w:tc>
          <w:tcPr>
            <w:tcW w:w="1559" w:type="dxa"/>
          </w:tcPr>
          <w:p w14:paraId="386DC0BE" w14:textId="77777777" w:rsidR="00DF5762" w:rsidRDefault="00DF5762">
            <w:pPr>
              <w:rPr>
                <w:rFonts w:ascii="Arial" w:hAnsi="Arial" w:cs="Arial"/>
                <w:b/>
                <w:bCs/>
              </w:rPr>
            </w:pPr>
          </w:p>
        </w:tc>
      </w:tr>
      <w:tr w:rsidR="00DF5762" w14:paraId="0433E81C" w14:textId="77777777">
        <w:tc>
          <w:tcPr>
            <w:tcW w:w="948" w:type="dxa"/>
          </w:tcPr>
          <w:p w14:paraId="2FB8C06D" w14:textId="77777777" w:rsidR="00DF5762" w:rsidRDefault="00DF5762">
            <w:pPr>
              <w:rPr>
                <w:rFonts w:ascii="Arial" w:eastAsia="Times New Roman" w:hAnsi="Arial" w:cs="Arial"/>
              </w:rPr>
            </w:pPr>
          </w:p>
        </w:tc>
        <w:tc>
          <w:tcPr>
            <w:tcW w:w="1599" w:type="dxa"/>
          </w:tcPr>
          <w:p w14:paraId="5DBAD6DC" w14:textId="77777777" w:rsidR="00DF5762" w:rsidRDefault="00DF5762">
            <w:pPr>
              <w:rPr>
                <w:rFonts w:ascii="Arial" w:eastAsia="Times New Roman" w:hAnsi="Arial" w:cs="Arial"/>
              </w:rPr>
            </w:pPr>
          </w:p>
        </w:tc>
        <w:tc>
          <w:tcPr>
            <w:tcW w:w="4124" w:type="dxa"/>
          </w:tcPr>
          <w:p w14:paraId="63D197C7" w14:textId="77777777" w:rsidR="00DF5762" w:rsidRDefault="00DF5762">
            <w:pPr>
              <w:rPr>
                <w:rFonts w:ascii="Arial" w:eastAsia="Times New Roman" w:hAnsi="Arial" w:cs="Arial"/>
              </w:rPr>
            </w:pPr>
          </w:p>
        </w:tc>
        <w:tc>
          <w:tcPr>
            <w:tcW w:w="2113" w:type="dxa"/>
          </w:tcPr>
          <w:p w14:paraId="7AB88FAC" w14:textId="77777777" w:rsidR="00DF5762" w:rsidRDefault="00DF5762">
            <w:pPr>
              <w:rPr>
                <w:rFonts w:ascii="Arial" w:hAnsi="Arial" w:cs="Arial"/>
                <w:b/>
                <w:bCs/>
              </w:rPr>
            </w:pPr>
          </w:p>
        </w:tc>
        <w:tc>
          <w:tcPr>
            <w:tcW w:w="1559" w:type="dxa"/>
          </w:tcPr>
          <w:p w14:paraId="156CA648" w14:textId="77777777" w:rsidR="00DF5762" w:rsidRDefault="00DF5762">
            <w:pPr>
              <w:rPr>
                <w:rFonts w:ascii="Arial" w:hAnsi="Arial" w:cs="Arial"/>
                <w:b/>
                <w:bCs/>
              </w:rPr>
            </w:pPr>
          </w:p>
        </w:tc>
      </w:tr>
      <w:tr w:rsidR="00DF5762" w14:paraId="404CC5C3" w14:textId="77777777">
        <w:tc>
          <w:tcPr>
            <w:tcW w:w="948" w:type="dxa"/>
          </w:tcPr>
          <w:p w14:paraId="565C2661" w14:textId="77777777" w:rsidR="00DF5762" w:rsidRDefault="00DF5762">
            <w:pPr>
              <w:rPr>
                <w:rFonts w:ascii="Arial" w:eastAsia="Times New Roman" w:hAnsi="Arial" w:cs="Arial"/>
              </w:rPr>
            </w:pPr>
          </w:p>
        </w:tc>
        <w:tc>
          <w:tcPr>
            <w:tcW w:w="1599" w:type="dxa"/>
          </w:tcPr>
          <w:p w14:paraId="28393786" w14:textId="77777777" w:rsidR="00DF5762" w:rsidRDefault="00DF5762">
            <w:pPr>
              <w:rPr>
                <w:rFonts w:ascii="Arial" w:eastAsia="Times New Roman" w:hAnsi="Arial" w:cs="Arial"/>
              </w:rPr>
            </w:pPr>
          </w:p>
        </w:tc>
        <w:tc>
          <w:tcPr>
            <w:tcW w:w="4124" w:type="dxa"/>
          </w:tcPr>
          <w:p w14:paraId="3613D2D1" w14:textId="77777777" w:rsidR="00DF5762" w:rsidRDefault="00DF5762">
            <w:pPr>
              <w:rPr>
                <w:rFonts w:ascii="Arial" w:eastAsia="Times New Roman" w:hAnsi="Arial" w:cs="Arial"/>
              </w:rPr>
            </w:pPr>
          </w:p>
        </w:tc>
        <w:tc>
          <w:tcPr>
            <w:tcW w:w="2113" w:type="dxa"/>
          </w:tcPr>
          <w:p w14:paraId="318B6C2D" w14:textId="77777777" w:rsidR="00DF5762" w:rsidRDefault="00DF5762">
            <w:pPr>
              <w:rPr>
                <w:rFonts w:ascii="Arial" w:hAnsi="Arial" w:cs="Arial"/>
                <w:b/>
                <w:bCs/>
              </w:rPr>
            </w:pPr>
          </w:p>
        </w:tc>
        <w:tc>
          <w:tcPr>
            <w:tcW w:w="1559" w:type="dxa"/>
          </w:tcPr>
          <w:p w14:paraId="4CC1C26E" w14:textId="77777777" w:rsidR="00DF5762" w:rsidRDefault="00DF5762">
            <w:pPr>
              <w:rPr>
                <w:rFonts w:ascii="Arial" w:hAnsi="Arial" w:cs="Arial"/>
                <w:b/>
                <w:bCs/>
              </w:rPr>
            </w:pPr>
          </w:p>
        </w:tc>
      </w:tr>
      <w:tr w:rsidR="00DF5762" w14:paraId="40CE4E91" w14:textId="77777777">
        <w:tc>
          <w:tcPr>
            <w:tcW w:w="948" w:type="dxa"/>
          </w:tcPr>
          <w:p w14:paraId="5C4B8E79" w14:textId="77777777" w:rsidR="00DF5762" w:rsidRDefault="00DF5762">
            <w:pPr>
              <w:rPr>
                <w:rFonts w:ascii="Arial" w:eastAsia="Times New Roman" w:hAnsi="Arial" w:cs="Arial"/>
              </w:rPr>
            </w:pPr>
          </w:p>
        </w:tc>
        <w:tc>
          <w:tcPr>
            <w:tcW w:w="1599" w:type="dxa"/>
          </w:tcPr>
          <w:p w14:paraId="59A5A07B" w14:textId="77777777" w:rsidR="00DF5762" w:rsidRDefault="00DF5762">
            <w:pPr>
              <w:rPr>
                <w:rFonts w:ascii="Arial" w:eastAsia="Times New Roman" w:hAnsi="Arial" w:cs="Arial"/>
              </w:rPr>
            </w:pPr>
          </w:p>
        </w:tc>
        <w:tc>
          <w:tcPr>
            <w:tcW w:w="4124" w:type="dxa"/>
          </w:tcPr>
          <w:p w14:paraId="420A776F" w14:textId="77777777" w:rsidR="00DF5762" w:rsidRDefault="00DF5762">
            <w:pPr>
              <w:rPr>
                <w:rFonts w:ascii="Arial" w:eastAsia="Times New Roman" w:hAnsi="Arial" w:cs="Arial"/>
              </w:rPr>
            </w:pPr>
          </w:p>
        </w:tc>
        <w:tc>
          <w:tcPr>
            <w:tcW w:w="2113" w:type="dxa"/>
          </w:tcPr>
          <w:p w14:paraId="2694B49E" w14:textId="77777777" w:rsidR="00DF5762" w:rsidRDefault="00DF5762">
            <w:pPr>
              <w:rPr>
                <w:rFonts w:ascii="Arial" w:hAnsi="Arial" w:cs="Arial"/>
                <w:b/>
                <w:bCs/>
              </w:rPr>
            </w:pPr>
          </w:p>
        </w:tc>
        <w:tc>
          <w:tcPr>
            <w:tcW w:w="1559" w:type="dxa"/>
          </w:tcPr>
          <w:p w14:paraId="31E1DC54" w14:textId="77777777" w:rsidR="00DF5762" w:rsidRDefault="00DF5762">
            <w:pPr>
              <w:rPr>
                <w:rFonts w:ascii="Arial" w:hAnsi="Arial" w:cs="Arial"/>
                <w:b/>
                <w:bCs/>
              </w:rPr>
            </w:pPr>
          </w:p>
        </w:tc>
      </w:tr>
      <w:tr w:rsidR="00DF5762" w14:paraId="3360E0B7" w14:textId="77777777">
        <w:tc>
          <w:tcPr>
            <w:tcW w:w="948" w:type="dxa"/>
          </w:tcPr>
          <w:p w14:paraId="45A8F887" w14:textId="77777777" w:rsidR="00DF5762" w:rsidRDefault="00DF5762">
            <w:pPr>
              <w:rPr>
                <w:rFonts w:ascii="Arial" w:eastAsia="Times New Roman" w:hAnsi="Arial" w:cs="Arial"/>
              </w:rPr>
            </w:pPr>
          </w:p>
        </w:tc>
        <w:tc>
          <w:tcPr>
            <w:tcW w:w="1599" w:type="dxa"/>
          </w:tcPr>
          <w:p w14:paraId="7E532370" w14:textId="77777777" w:rsidR="00DF5762" w:rsidRDefault="00DF5762">
            <w:pPr>
              <w:rPr>
                <w:rFonts w:ascii="Arial" w:eastAsia="Times New Roman" w:hAnsi="Arial" w:cs="Arial"/>
              </w:rPr>
            </w:pPr>
          </w:p>
        </w:tc>
        <w:tc>
          <w:tcPr>
            <w:tcW w:w="4124" w:type="dxa"/>
          </w:tcPr>
          <w:p w14:paraId="56837C11" w14:textId="77777777" w:rsidR="00DF5762" w:rsidRDefault="00DF5762">
            <w:pPr>
              <w:rPr>
                <w:rFonts w:ascii="Arial" w:eastAsia="Times New Roman" w:hAnsi="Arial" w:cs="Arial"/>
              </w:rPr>
            </w:pPr>
          </w:p>
        </w:tc>
        <w:tc>
          <w:tcPr>
            <w:tcW w:w="2113" w:type="dxa"/>
          </w:tcPr>
          <w:p w14:paraId="0D3B8619" w14:textId="77777777" w:rsidR="00DF5762" w:rsidRDefault="00DF5762">
            <w:pPr>
              <w:rPr>
                <w:rFonts w:ascii="Arial" w:hAnsi="Arial" w:cs="Arial"/>
                <w:b/>
                <w:bCs/>
              </w:rPr>
            </w:pPr>
          </w:p>
        </w:tc>
        <w:tc>
          <w:tcPr>
            <w:tcW w:w="1559" w:type="dxa"/>
          </w:tcPr>
          <w:p w14:paraId="3F943277" w14:textId="77777777" w:rsidR="00DF5762" w:rsidRDefault="00DF5762">
            <w:pPr>
              <w:rPr>
                <w:rFonts w:ascii="Arial" w:hAnsi="Arial" w:cs="Arial"/>
                <w:b/>
                <w:bCs/>
              </w:rPr>
            </w:pPr>
          </w:p>
        </w:tc>
      </w:tr>
      <w:tr w:rsidR="00DF5762" w14:paraId="65D23E8A" w14:textId="77777777">
        <w:tc>
          <w:tcPr>
            <w:tcW w:w="948" w:type="dxa"/>
          </w:tcPr>
          <w:p w14:paraId="26998C06" w14:textId="77777777" w:rsidR="00DF5762" w:rsidRDefault="00DF5762">
            <w:pPr>
              <w:rPr>
                <w:rFonts w:ascii="Arial" w:eastAsia="Times New Roman" w:hAnsi="Arial" w:cs="Arial"/>
              </w:rPr>
            </w:pPr>
          </w:p>
        </w:tc>
        <w:tc>
          <w:tcPr>
            <w:tcW w:w="1599" w:type="dxa"/>
          </w:tcPr>
          <w:p w14:paraId="6B9D76DA" w14:textId="77777777" w:rsidR="00DF5762" w:rsidRDefault="00DF5762">
            <w:pPr>
              <w:rPr>
                <w:rFonts w:ascii="Arial" w:eastAsia="Times New Roman" w:hAnsi="Arial" w:cs="Arial"/>
              </w:rPr>
            </w:pPr>
          </w:p>
        </w:tc>
        <w:tc>
          <w:tcPr>
            <w:tcW w:w="4124" w:type="dxa"/>
          </w:tcPr>
          <w:p w14:paraId="12E57DA3" w14:textId="77777777" w:rsidR="00DF5762" w:rsidRDefault="00DF5762">
            <w:pPr>
              <w:rPr>
                <w:rFonts w:ascii="Arial" w:eastAsia="Times New Roman" w:hAnsi="Arial" w:cs="Arial"/>
              </w:rPr>
            </w:pPr>
          </w:p>
        </w:tc>
        <w:tc>
          <w:tcPr>
            <w:tcW w:w="2113" w:type="dxa"/>
          </w:tcPr>
          <w:p w14:paraId="0911942F" w14:textId="77777777" w:rsidR="00DF5762" w:rsidRDefault="00DF5762">
            <w:pPr>
              <w:rPr>
                <w:rFonts w:ascii="Arial" w:hAnsi="Arial" w:cs="Arial"/>
                <w:b/>
                <w:bCs/>
              </w:rPr>
            </w:pPr>
          </w:p>
        </w:tc>
        <w:tc>
          <w:tcPr>
            <w:tcW w:w="1559" w:type="dxa"/>
          </w:tcPr>
          <w:p w14:paraId="026E8ADF" w14:textId="77777777" w:rsidR="00DF5762" w:rsidRDefault="00DF5762">
            <w:pPr>
              <w:rPr>
                <w:rFonts w:ascii="Arial" w:hAnsi="Arial" w:cs="Arial"/>
                <w:b/>
                <w:bCs/>
              </w:rPr>
            </w:pPr>
          </w:p>
        </w:tc>
      </w:tr>
      <w:tr w:rsidR="00DF5762" w14:paraId="0178A6CC" w14:textId="77777777">
        <w:tc>
          <w:tcPr>
            <w:tcW w:w="948" w:type="dxa"/>
          </w:tcPr>
          <w:p w14:paraId="4DB61072" w14:textId="77777777" w:rsidR="00DF5762" w:rsidRDefault="00DF5762">
            <w:pPr>
              <w:rPr>
                <w:rFonts w:ascii="Arial" w:eastAsia="Times New Roman" w:hAnsi="Arial" w:cs="Arial"/>
              </w:rPr>
            </w:pPr>
          </w:p>
        </w:tc>
        <w:tc>
          <w:tcPr>
            <w:tcW w:w="1599" w:type="dxa"/>
          </w:tcPr>
          <w:p w14:paraId="5CA1CDDD" w14:textId="77777777" w:rsidR="00DF5762" w:rsidRDefault="00DF5762">
            <w:pPr>
              <w:rPr>
                <w:rFonts w:ascii="Arial" w:eastAsia="Times New Roman" w:hAnsi="Arial" w:cs="Arial"/>
              </w:rPr>
            </w:pPr>
          </w:p>
        </w:tc>
        <w:tc>
          <w:tcPr>
            <w:tcW w:w="4124" w:type="dxa"/>
          </w:tcPr>
          <w:p w14:paraId="46637911" w14:textId="77777777" w:rsidR="00DF5762" w:rsidRDefault="00DF5762">
            <w:pPr>
              <w:rPr>
                <w:rFonts w:ascii="Arial" w:eastAsia="Times New Roman" w:hAnsi="Arial" w:cs="Arial"/>
              </w:rPr>
            </w:pPr>
          </w:p>
        </w:tc>
        <w:tc>
          <w:tcPr>
            <w:tcW w:w="2113" w:type="dxa"/>
          </w:tcPr>
          <w:p w14:paraId="71285C96" w14:textId="77777777" w:rsidR="00DF5762" w:rsidRDefault="00DF5762">
            <w:pPr>
              <w:rPr>
                <w:rFonts w:ascii="Arial" w:hAnsi="Arial" w:cs="Arial"/>
                <w:b/>
                <w:bCs/>
              </w:rPr>
            </w:pPr>
          </w:p>
        </w:tc>
        <w:tc>
          <w:tcPr>
            <w:tcW w:w="1559" w:type="dxa"/>
          </w:tcPr>
          <w:p w14:paraId="3474D769" w14:textId="77777777" w:rsidR="00DF5762" w:rsidRDefault="00DF5762">
            <w:pPr>
              <w:rPr>
                <w:rFonts w:ascii="Arial" w:hAnsi="Arial" w:cs="Arial"/>
                <w:b/>
                <w:bCs/>
              </w:rPr>
            </w:pPr>
          </w:p>
        </w:tc>
      </w:tr>
      <w:tr w:rsidR="00DF5762" w14:paraId="31B447EC" w14:textId="77777777">
        <w:tc>
          <w:tcPr>
            <w:tcW w:w="948" w:type="dxa"/>
          </w:tcPr>
          <w:p w14:paraId="0CA396CF" w14:textId="77777777" w:rsidR="00DF5762" w:rsidRDefault="00DF5762">
            <w:pPr>
              <w:rPr>
                <w:rFonts w:ascii="Arial" w:eastAsia="Times New Roman" w:hAnsi="Arial" w:cs="Arial"/>
              </w:rPr>
            </w:pPr>
          </w:p>
        </w:tc>
        <w:tc>
          <w:tcPr>
            <w:tcW w:w="1599" w:type="dxa"/>
          </w:tcPr>
          <w:p w14:paraId="7ADD4D9A" w14:textId="77777777" w:rsidR="00DF5762" w:rsidRDefault="00DF5762">
            <w:pPr>
              <w:rPr>
                <w:rFonts w:ascii="Arial" w:eastAsia="Times New Roman" w:hAnsi="Arial" w:cs="Arial"/>
              </w:rPr>
            </w:pPr>
          </w:p>
        </w:tc>
        <w:tc>
          <w:tcPr>
            <w:tcW w:w="4124" w:type="dxa"/>
          </w:tcPr>
          <w:p w14:paraId="16F70073" w14:textId="77777777" w:rsidR="00DF5762" w:rsidRDefault="00DF5762">
            <w:pPr>
              <w:rPr>
                <w:rFonts w:ascii="Arial" w:eastAsia="Times New Roman" w:hAnsi="Arial" w:cs="Arial"/>
              </w:rPr>
            </w:pPr>
          </w:p>
        </w:tc>
        <w:tc>
          <w:tcPr>
            <w:tcW w:w="2113" w:type="dxa"/>
          </w:tcPr>
          <w:p w14:paraId="1CD90270" w14:textId="77777777" w:rsidR="00DF5762" w:rsidRDefault="00DF5762">
            <w:pPr>
              <w:rPr>
                <w:rFonts w:ascii="Arial" w:hAnsi="Arial" w:cs="Arial"/>
                <w:b/>
                <w:bCs/>
              </w:rPr>
            </w:pPr>
          </w:p>
        </w:tc>
        <w:tc>
          <w:tcPr>
            <w:tcW w:w="1559" w:type="dxa"/>
          </w:tcPr>
          <w:p w14:paraId="4C3F412D" w14:textId="77777777" w:rsidR="00DF5762" w:rsidRDefault="00DF5762">
            <w:pPr>
              <w:rPr>
                <w:rFonts w:ascii="Arial" w:hAnsi="Arial" w:cs="Arial"/>
                <w:b/>
                <w:bCs/>
              </w:rPr>
            </w:pPr>
          </w:p>
        </w:tc>
      </w:tr>
      <w:tr w:rsidR="00DF5762" w14:paraId="092330D4" w14:textId="77777777">
        <w:tc>
          <w:tcPr>
            <w:tcW w:w="948" w:type="dxa"/>
          </w:tcPr>
          <w:p w14:paraId="6C37E3C7" w14:textId="77777777" w:rsidR="00DF5762" w:rsidRDefault="00DF5762">
            <w:pPr>
              <w:rPr>
                <w:rFonts w:ascii="Arial" w:eastAsia="Times New Roman" w:hAnsi="Arial" w:cs="Arial"/>
              </w:rPr>
            </w:pPr>
          </w:p>
        </w:tc>
        <w:tc>
          <w:tcPr>
            <w:tcW w:w="1599" w:type="dxa"/>
          </w:tcPr>
          <w:p w14:paraId="372A283A" w14:textId="77777777" w:rsidR="00DF5762" w:rsidRDefault="00DF5762">
            <w:pPr>
              <w:rPr>
                <w:rFonts w:ascii="Arial" w:eastAsia="Times New Roman" w:hAnsi="Arial" w:cs="Arial"/>
              </w:rPr>
            </w:pPr>
          </w:p>
        </w:tc>
        <w:tc>
          <w:tcPr>
            <w:tcW w:w="4124" w:type="dxa"/>
          </w:tcPr>
          <w:p w14:paraId="6756184D" w14:textId="77777777" w:rsidR="00DF5762" w:rsidRDefault="00DF5762">
            <w:pPr>
              <w:rPr>
                <w:rFonts w:ascii="Arial" w:eastAsia="Times New Roman" w:hAnsi="Arial" w:cs="Arial"/>
              </w:rPr>
            </w:pPr>
          </w:p>
        </w:tc>
        <w:tc>
          <w:tcPr>
            <w:tcW w:w="2113" w:type="dxa"/>
          </w:tcPr>
          <w:p w14:paraId="6CEF3D01" w14:textId="77777777" w:rsidR="00DF5762" w:rsidRDefault="00DF5762">
            <w:pPr>
              <w:rPr>
                <w:rFonts w:ascii="Arial" w:hAnsi="Arial" w:cs="Arial"/>
                <w:b/>
                <w:bCs/>
              </w:rPr>
            </w:pPr>
          </w:p>
        </w:tc>
        <w:tc>
          <w:tcPr>
            <w:tcW w:w="1559" w:type="dxa"/>
          </w:tcPr>
          <w:p w14:paraId="310432F2" w14:textId="77777777" w:rsidR="00DF5762" w:rsidRDefault="00DF5762">
            <w:pPr>
              <w:rPr>
                <w:rFonts w:ascii="Arial" w:hAnsi="Arial" w:cs="Arial"/>
                <w:b/>
                <w:bCs/>
              </w:rPr>
            </w:pPr>
          </w:p>
        </w:tc>
      </w:tr>
      <w:tr w:rsidR="00DF5762" w14:paraId="2F092AD5" w14:textId="77777777">
        <w:tc>
          <w:tcPr>
            <w:tcW w:w="948" w:type="dxa"/>
          </w:tcPr>
          <w:p w14:paraId="2614F05C" w14:textId="77777777" w:rsidR="00DF5762" w:rsidRDefault="00DF5762">
            <w:pPr>
              <w:rPr>
                <w:rFonts w:ascii="Arial" w:eastAsia="Times New Roman" w:hAnsi="Arial" w:cs="Arial"/>
              </w:rPr>
            </w:pPr>
          </w:p>
        </w:tc>
        <w:tc>
          <w:tcPr>
            <w:tcW w:w="1599" w:type="dxa"/>
          </w:tcPr>
          <w:p w14:paraId="0C55CDDF" w14:textId="77777777" w:rsidR="00DF5762" w:rsidRDefault="00DF5762">
            <w:pPr>
              <w:rPr>
                <w:rFonts w:ascii="Arial" w:eastAsia="Times New Roman" w:hAnsi="Arial" w:cs="Arial"/>
              </w:rPr>
            </w:pPr>
          </w:p>
        </w:tc>
        <w:tc>
          <w:tcPr>
            <w:tcW w:w="4124" w:type="dxa"/>
          </w:tcPr>
          <w:p w14:paraId="52C78C53" w14:textId="77777777" w:rsidR="00DF5762" w:rsidRDefault="00DF5762">
            <w:pPr>
              <w:rPr>
                <w:rFonts w:ascii="Arial" w:eastAsia="Times New Roman" w:hAnsi="Arial" w:cs="Arial"/>
              </w:rPr>
            </w:pPr>
          </w:p>
        </w:tc>
        <w:tc>
          <w:tcPr>
            <w:tcW w:w="2113" w:type="dxa"/>
          </w:tcPr>
          <w:p w14:paraId="4C5F1B5A" w14:textId="77777777" w:rsidR="00DF5762" w:rsidRDefault="00DF5762">
            <w:pPr>
              <w:rPr>
                <w:rFonts w:ascii="Arial" w:hAnsi="Arial" w:cs="Arial"/>
                <w:b/>
                <w:bCs/>
              </w:rPr>
            </w:pPr>
          </w:p>
        </w:tc>
        <w:tc>
          <w:tcPr>
            <w:tcW w:w="1559" w:type="dxa"/>
          </w:tcPr>
          <w:p w14:paraId="77A9254E" w14:textId="77777777" w:rsidR="00DF5762" w:rsidRDefault="00DF5762">
            <w:pPr>
              <w:rPr>
                <w:rFonts w:ascii="Arial" w:hAnsi="Arial" w:cs="Arial"/>
                <w:b/>
                <w:bCs/>
              </w:rPr>
            </w:pPr>
          </w:p>
        </w:tc>
      </w:tr>
      <w:tr w:rsidR="00DF5762" w14:paraId="7A1CC4C7" w14:textId="77777777">
        <w:tc>
          <w:tcPr>
            <w:tcW w:w="948" w:type="dxa"/>
          </w:tcPr>
          <w:p w14:paraId="0DBCECD9" w14:textId="77777777" w:rsidR="00DF5762" w:rsidRDefault="00DF5762">
            <w:pPr>
              <w:rPr>
                <w:rFonts w:ascii="Arial" w:eastAsia="Times New Roman" w:hAnsi="Arial" w:cs="Arial"/>
              </w:rPr>
            </w:pPr>
          </w:p>
        </w:tc>
        <w:tc>
          <w:tcPr>
            <w:tcW w:w="1599" w:type="dxa"/>
          </w:tcPr>
          <w:p w14:paraId="23D6EE8A" w14:textId="77777777" w:rsidR="00DF5762" w:rsidRDefault="00DF5762">
            <w:pPr>
              <w:rPr>
                <w:rFonts w:ascii="Arial" w:eastAsia="Times New Roman" w:hAnsi="Arial" w:cs="Arial"/>
              </w:rPr>
            </w:pPr>
          </w:p>
        </w:tc>
        <w:tc>
          <w:tcPr>
            <w:tcW w:w="4124" w:type="dxa"/>
          </w:tcPr>
          <w:p w14:paraId="0789F655" w14:textId="77777777" w:rsidR="00DF5762" w:rsidRDefault="00DF5762">
            <w:pPr>
              <w:rPr>
                <w:rFonts w:ascii="Arial" w:eastAsia="Times New Roman" w:hAnsi="Arial" w:cs="Arial"/>
              </w:rPr>
            </w:pPr>
          </w:p>
        </w:tc>
        <w:tc>
          <w:tcPr>
            <w:tcW w:w="2113" w:type="dxa"/>
          </w:tcPr>
          <w:p w14:paraId="52BBD852" w14:textId="77777777" w:rsidR="00DF5762" w:rsidRDefault="00DF5762">
            <w:pPr>
              <w:rPr>
                <w:rFonts w:ascii="Arial" w:hAnsi="Arial" w:cs="Arial"/>
                <w:b/>
                <w:bCs/>
              </w:rPr>
            </w:pPr>
          </w:p>
        </w:tc>
        <w:tc>
          <w:tcPr>
            <w:tcW w:w="1559" w:type="dxa"/>
          </w:tcPr>
          <w:p w14:paraId="0B669989" w14:textId="77777777" w:rsidR="00DF5762" w:rsidRDefault="00DF5762">
            <w:pPr>
              <w:rPr>
                <w:rFonts w:ascii="Arial" w:hAnsi="Arial" w:cs="Arial"/>
                <w:b/>
                <w:bCs/>
              </w:rPr>
            </w:pPr>
          </w:p>
        </w:tc>
      </w:tr>
      <w:tr w:rsidR="00DF5762" w14:paraId="5DCB8E49" w14:textId="77777777">
        <w:tc>
          <w:tcPr>
            <w:tcW w:w="948" w:type="dxa"/>
          </w:tcPr>
          <w:p w14:paraId="3CB60659" w14:textId="77777777" w:rsidR="00DF5762" w:rsidRDefault="00DF5762">
            <w:pPr>
              <w:rPr>
                <w:rFonts w:ascii="Arial" w:eastAsia="Times New Roman" w:hAnsi="Arial" w:cs="Arial"/>
              </w:rPr>
            </w:pPr>
          </w:p>
        </w:tc>
        <w:tc>
          <w:tcPr>
            <w:tcW w:w="1599" w:type="dxa"/>
          </w:tcPr>
          <w:p w14:paraId="2E1E4825" w14:textId="77777777" w:rsidR="00DF5762" w:rsidRDefault="00DF5762">
            <w:pPr>
              <w:rPr>
                <w:rFonts w:ascii="Arial" w:eastAsia="Times New Roman" w:hAnsi="Arial" w:cs="Arial"/>
              </w:rPr>
            </w:pPr>
          </w:p>
        </w:tc>
        <w:tc>
          <w:tcPr>
            <w:tcW w:w="4124" w:type="dxa"/>
          </w:tcPr>
          <w:p w14:paraId="5AC275AD" w14:textId="77777777" w:rsidR="00DF5762" w:rsidRDefault="00DF5762">
            <w:pPr>
              <w:rPr>
                <w:rFonts w:ascii="Arial" w:eastAsia="Times New Roman" w:hAnsi="Arial" w:cs="Arial"/>
              </w:rPr>
            </w:pPr>
          </w:p>
        </w:tc>
        <w:tc>
          <w:tcPr>
            <w:tcW w:w="2113" w:type="dxa"/>
          </w:tcPr>
          <w:p w14:paraId="71295D90" w14:textId="77777777" w:rsidR="00DF5762" w:rsidRDefault="00DF5762">
            <w:pPr>
              <w:rPr>
                <w:rFonts w:ascii="Arial" w:hAnsi="Arial" w:cs="Arial"/>
                <w:b/>
                <w:bCs/>
              </w:rPr>
            </w:pPr>
          </w:p>
        </w:tc>
        <w:tc>
          <w:tcPr>
            <w:tcW w:w="1559" w:type="dxa"/>
          </w:tcPr>
          <w:p w14:paraId="5AF756D8" w14:textId="77777777" w:rsidR="00DF5762" w:rsidRDefault="00DF5762">
            <w:pPr>
              <w:rPr>
                <w:rFonts w:ascii="Arial" w:hAnsi="Arial" w:cs="Arial"/>
                <w:b/>
                <w:bCs/>
              </w:rPr>
            </w:pPr>
          </w:p>
        </w:tc>
      </w:tr>
      <w:tr w:rsidR="00DF5762" w14:paraId="69CFD741" w14:textId="77777777">
        <w:tc>
          <w:tcPr>
            <w:tcW w:w="948" w:type="dxa"/>
          </w:tcPr>
          <w:p w14:paraId="651E5CFC" w14:textId="77777777" w:rsidR="00DF5762" w:rsidRDefault="00DF5762">
            <w:pPr>
              <w:rPr>
                <w:rFonts w:ascii="Arial" w:eastAsia="Times New Roman" w:hAnsi="Arial" w:cs="Arial"/>
              </w:rPr>
            </w:pPr>
          </w:p>
        </w:tc>
        <w:tc>
          <w:tcPr>
            <w:tcW w:w="1599" w:type="dxa"/>
          </w:tcPr>
          <w:p w14:paraId="58E220EA" w14:textId="77777777" w:rsidR="00DF5762" w:rsidRDefault="00DF5762">
            <w:pPr>
              <w:rPr>
                <w:rFonts w:ascii="Arial" w:eastAsia="Times New Roman" w:hAnsi="Arial" w:cs="Arial"/>
              </w:rPr>
            </w:pPr>
          </w:p>
        </w:tc>
        <w:tc>
          <w:tcPr>
            <w:tcW w:w="4124" w:type="dxa"/>
          </w:tcPr>
          <w:p w14:paraId="76158406" w14:textId="77777777" w:rsidR="00DF5762" w:rsidRDefault="00DF5762">
            <w:pPr>
              <w:rPr>
                <w:rFonts w:ascii="Arial" w:eastAsia="Times New Roman" w:hAnsi="Arial" w:cs="Arial"/>
              </w:rPr>
            </w:pPr>
          </w:p>
        </w:tc>
        <w:tc>
          <w:tcPr>
            <w:tcW w:w="2113" w:type="dxa"/>
          </w:tcPr>
          <w:p w14:paraId="3276E446" w14:textId="77777777" w:rsidR="00DF5762" w:rsidRDefault="00DF5762">
            <w:pPr>
              <w:rPr>
                <w:rFonts w:ascii="Arial" w:hAnsi="Arial" w:cs="Arial"/>
                <w:b/>
                <w:bCs/>
              </w:rPr>
            </w:pPr>
          </w:p>
        </w:tc>
        <w:tc>
          <w:tcPr>
            <w:tcW w:w="1559" w:type="dxa"/>
          </w:tcPr>
          <w:p w14:paraId="16202248" w14:textId="77777777" w:rsidR="00DF5762" w:rsidRDefault="00DF5762">
            <w:pPr>
              <w:rPr>
                <w:rFonts w:ascii="Arial" w:hAnsi="Arial" w:cs="Arial"/>
                <w:b/>
                <w:bCs/>
              </w:rPr>
            </w:pPr>
          </w:p>
        </w:tc>
      </w:tr>
      <w:tr w:rsidR="00DF5762" w14:paraId="1814F65F" w14:textId="77777777">
        <w:tc>
          <w:tcPr>
            <w:tcW w:w="948" w:type="dxa"/>
          </w:tcPr>
          <w:p w14:paraId="6581D42B" w14:textId="77777777" w:rsidR="00DF5762" w:rsidRDefault="00DF5762">
            <w:pPr>
              <w:rPr>
                <w:rFonts w:ascii="Arial" w:eastAsia="Times New Roman" w:hAnsi="Arial" w:cs="Arial"/>
              </w:rPr>
            </w:pPr>
          </w:p>
        </w:tc>
        <w:tc>
          <w:tcPr>
            <w:tcW w:w="1599" w:type="dxa"/>
          </w:tcPr>
          <w:p w14:paraId="40B5639E" w14:textId="77777777" w:rsidR="00DF5762" w:rsidRDefault="00DF5762">
            <w:pPr>
              <w:rPr>
                <w:rFonts w:ascii="Arial" w:eastAsia="Times New Roman" w:hAnsi="Arial" w:cs="Arial"/>
              </w:rPr>
            </w:pPr>
          </w:p>
        </w:tc>
        <w:tc>
          <w:tcPr>
            <w:tcW w:w="4124" w:type="dxa"/>
          </w:tcPr>
          <w:p w14:paraId="09BB70C1" w14:textId="77777777" w:rsidR="00DF5762" w:rsidRDefault="00DF5762">
            <w:pPr>
              <w:rPr>
                <w:rFonts w:ascii="Arial" w:eastAsia="Times New Roman" w:hAnsi="Arial" w:cs="Arial"/>
              </w:rPr>
            </w:pPr>
          </w:p>
        </w:tc>
        <w:tc>
          <w:tcPr>
            <w:tcW w:w="2113" w:type="dxa"/>
          </w:tcPr>
          <w:p w14:paraId="76E1531C" w14:textId="77777777" w:rsidR="00DF5762" w:rsidRDefault="00DF5762">
            <w:pPr>
              <w:rPr>
                <w:rFonts w:ascii="Arial" w:hAnsi="Arial" w:cs="Arial"/>
                <w:b/>
                <w:bCs/>
              </w:rPr>
            </w:pPr>
          </w:p>
        </w:tc>
        <w:tc>
          <w:tcPr>
            <w:tcW w:w="1559" w:type="dxa"/>
          </w:tcPr>
          <w:p w14:paraId="3D3E3F73" w14:textId="77777777" w:rsidR="00DF5762" w:rsidRDefault="00DF5762">
            <w:pPr>
              <w:rPr>
                <w:rFonts w:ascii="Arial" w:hAnsi="Arial" w:cs="Arial"/>
                <w:b/>
                <w:bCs/>
              </w:rPr>
            </w:pPr>
          </w:p>
        </w:tc>
      </w:tr>
      <w:tr w:rsidR="00DF5762" w14:paraId="38D37B3F" w14:textId="77777777">
        <w:tc>
          <w:tcPr>
            <w:tcW w:w="948" w:type="dxa"/>
          </w:tcPr>
          <w:p w14:paraId="773C5AF2" w14:textId="77777777" w:rsidR="00DF5762" w:rsidRDefault="00DF5762">
            <w:pPr>
              <w:rPr>
                <w:rFonts w:ascii="Arial" w:eastAsia="Times New Roman" w:hAnsi="Arial" w:cs="Arial"/>
              </w:rPr>
            </w:pPr>
          </w:p>
        </w:tc>
        <w:tc>
          <w:tcPr>
            <w:tcW w:w="1599" w:type="dxa"/>
          </w:tcPr>
          <w:p w14:paraId="6179FE35" w14:textId="77777777" w:rsidR="00DF5762" w:rsidRDefault="00DF5762">
            <w:pPr>
              <w:rPr>
                <w:rFonts w:ascii="Arial" w:eastAsia="Times New Roman" w:hAnsi="Arial" w:cs="Arial"/>
              </w:rPr>
            </w:pPr>
          </w:p>
        </w:tc>
        <w:tc>
          <w:tcPr>
            <w:tcW w:w="4124" w:type="dxa"/>
          </w:tcPr>
          <w:p w14:paraId="201A20AE" w14:textId="77777777" w:rsidR="00DF5762" w:rsidRDefault="00DF5762">
            <w:pPr>
              <w:rPr>
                <w:rFonts w:ascii="Arial" w:eastAsia="Times New Roman" w:hAnsi="Arial" w:cs="Arial"/>
              </w:rPr>
            </w:pPr>
          </w:p>
        </w:tc>
        <w:tc>
          <w:tcPr>
            <w:tcW w:w="2113" w:type="dxa"/>
          </w:tcPr>
          <w:p w14:paraId="25647C7E" w14:textId="77777777" w:rsidR="00DF5762" w:rsidRDefault="00DF5762">
            <w:pPr>
              <w:rPr>
                <w:rFonts w:ascii="Arial" w:hAnsi="Arial" w:cs="Arial"/>
                <w:b/>
                <w:bCs/>
              </w:rPr>
            </w:pPr>
          </w:p>
        </w:tc>
        <w:tc>
          <w:tcPr>
            <w:tcW w:w="1559" w:type="dxa"/>
          </w:tcPr>
          <w:p w14:paraId="1B08B9FA" w14:textId="77777777" w:rsidR="00DF5762" w:rsidRDefault="00DF5762">
            <w:pPr>
              <w:rPr>
                <w:rFonts w:ascii="Arial" w:hAnsi="Arial" w:cs="Arial"/>
                <w:b/>
                <w:bCs/>
              </w:rPr>
            </w:pPr>
          </w:p>
        </w:tc>
      </w:tr>
      <w:tr w:rsidR="00DF5762" w14:paraId="5D9D1047" w14:textId="77777777">
        <w:tc>
          <w:tcPr>
            <w:tcW w:w="948" w:type="dxa"/>
          </w:tcPr>
          <w:p w14:paraId="242BE80B" w14:textId="77777777" w:rsidR="00DF5762" w:rsidRDefault="00DF5762">
            <w:pPr>
              <w:rPr>
                <w:rFonts w:ascii="Arial" w:eastAsia="Times New Roman" w:hAnsi="Arial" w:cs="Arial"/>
              </w:rPr>
            </w:pPr>
          </w:p>
        </w:tc>
        <w:tc>
          <w:tcPr>
            <w:tcW w:w="1599" w:type="dxa"/>
          </w:tcPr>
          <w:p w14:paraId="4371C4C3" w14:textId="77777777" w:rsidR="00DF5762" w:rsidRDefault="00DF5762">
            <w:pPr>
              <w:rPr>
                <w:rFonts w:ascii="Arial" w:eastAsia="Times New Roman" w:hAnsi="Arial" w:cs="Arial"/>
              </w:rPr>
            </w:pPr>
          </w:p>
        </w:tc>
        <w:tc>
          <w:tcPr>
            <w:tcW w:w="4124" w:type="dxa"/>
          </w:tcPr>
          <w:p w14:paraId="7E9653B7" w14:textId="77777777" w:rsidR="00DF5762" w:rsidRDefault="00DF5762">
            <w:pPr>
              <w:rPr>
                <w:rFonts w:ascii="Arial" w:eastAsia="Times New Roman" w:hAnsi="Arial" w:cs="Arial"/>
              </w:rPr>
            </w:pPr>
          </w:p>
        </w:tc>
        <w:tc>
          <w:tcPr>
            <w:tcW w:w="2113" w:type="dxa"/>
          </w:tcPr>
          <w:p w14:paraId="68167C61" w14:textId="77777777" w:rsidR="00DF5762" w:rsidRDefault="00DF5762">
            <w:pPr>
              <w:rPr>
                <w:rFonts w:ascii="Arial" w:hAnsi="Arial" w:cs="Arial"/>
                <w:b/>
                <w:bCs/>
              </w:rPr>
            </w:pPr>
          </w:p>
        </w:tc>
        <w:tc>
          <w:tcPr>
            <w:tcW w:w="1559" w:type="dxa"/>
          </w:tcPr>
          <w:p w14:paraId="41AE7A77" w14:textId="77777777" w:rsidR="00DF5762" w:rsidRDefault="00DF5762">
            <w:pPr>
              <w:rPr>
                <w:rFonts w:ascii="Arial" w:hAnsi="Arial" w:cs="Arial"/>
                <w:b/>
                <w:bCs/>
              </w:rPr>
            </w:pPr>
          </w:p>
        </w:tc>
      </w:tr>
      <w:tr w:rsidR="00DF5762" w14:paraId="60D5225B" w14:textId="77777777">
        <w:tc>
          <w:tcPr>
            <w:tcW w:w="948" w:type="dxa"/>
          </w:tcPr>
          <w:p w14:paraId="6D8666F5" w14:textId="77777777" w:rsidR="00DF5762" w:rsidRDefault="00DF5762">
            <w:pPr>
              <w:rPr>
                <w:rFonts w:ascii="Arial" w:eastAsia="Times New Roman" w:hAnsi="Arial" w:cs="Arial"/>
              </w:rPr>
            </w:pPr>
          </w:p>
        </w:tc>
        <w:tc>
          <w:tcPr>
            <w:tcW w:w="1599" w:type="dxa"/>
          </w:tcPr>
          <w:p w14:paraId="5828A5CF" w14:textId="77777777" w:rsidR="00DF5762" w:rsidRDefault="00DF5762">
            <w:pPr>
              <w:rPr>
                <w:rFonts w:ascii="Arial" w:eastAsia="Times New Roman" w:hAnsi="Arial" w:cs="Arial"/>
              </w:rPr>
            </w:pPr>
          </w:p>
        </w:tc>
        <w:tc>
          <w:tcPr>
            <w:tcW w:w="4124" w:type="dxa"/>
          </w:tcPr>
          <w:p w14:paraId="2A6DEA1D" w14:textId="77777777" w:rsidR="00DF5762" w:rsidRDefault="00DF5762">
            <w:pPr>
              <w:rPr>
                <w:rFonts w:ascii="Arial" w:eastAsia="Times New Roman" w:hAnsi="Arial" w:cs="Arial"/>
              </w:rPr>
            </w:pPr>
          </w:p>
        </w:tc>
        <w:tc>
          <w:tcPr>
            <w:tcW w:w="2113" w:type="dxa"/>
          </w:tcPr>
          <w:p w14:paraId="55BB344C" w14:textId="77777777" w:rsidR="00DF5762" w:rsidRDefault="00DF5762">
            <w:pPr>
              <w:rPr>
                <w:rFonts w:ascii="Arial" w:hAnsi="Arial" w:cs="Arial"/>
                <w:b/>
                <w:bCs/>
              </w:rPr>
            </w:pPr>
          </w:p>
        </w:tc>
        <w:tc>
          <w:tcPr>
            <w:tcW w:w="1559" w:type="dxa"/>
          </w:tcPr>
          <w:p w14:paraId="09D238AE" w14:textId="77777777" w:rsidR="00DF5762" w:rsidRDefault="00DF5762">
            <w:pPr>
              <w:rPr>
                <w:rFonts w:ascii="Arial" w:hAnsi="Arial" w:cs="Arial"/>
                <w:b/>
                <w:bCs/>
              </w:rPr>
            </w:pPr>
          </w:p>
        </w:tc>
      </w:tr>
      <w:tr w:rsidR="00DF5762" w14:paraId="10936F69" w14:textId="77777777">
        <w:tc>
          <w:tcPr>
            <w:tcW w:w="948" w:type="dxa"/>
          </w:tcPr>
          <w:p w14:paraId="6B93F145" w14:textId="77777777" w:rsidR="00DF5762" w:rsidRDefault="00DF5762">
            <w:pPr>
              <w:rPr>
                <w:rFonts w:ascii="Arial" w:eastAsia="Times New Roman" w:hAnsi="Arial" w:cs="Arial"/>
              </w:rPr>
            </w:pPr>
          </w:p>
        </w:tc>
        <w:tc>
          <w:tcPr>
            <w:tcW w:w="1599" w:type="dxa"/>
          </w:tcPr>
          <w:p w14:paraId="259BD9B5" w14:textId="77777777" w:rsidR="00DF5762" w:rsidRDefault="00DF5762">
            <w:pPr>
              <w:rPr>
                <w:rFonts w:ascii="Arial" w:eastAsia="Times New Roman" w:hAnsi="Arial" w:cs="Arial"/>
              </w:rPr>
            </w:pPr>
          </w:p>
        </w:tc>
        <w:tc>
          <w:tcPr>
            <w:tcW w:w="4124" w:type="dxa"/>
          </w:tcPr>
          <w:p w14:paraId="66FBAF1F" w14:textId="77777777" w:rsidR="00DF5762" w:rsidRDefault="00DF5762">
            <w:pPr>
              <w:rPr>
                <w:rFonts w:ascii="Arial" w:eastAsia="Times New Roman" w:hAnsi="Arial" w:cs="Arial"/>
              </w:rPr>
            </w:pPr>
          </w:p>
        </w:tc>
        <w:tc>
          <w:tcPr>
            <w:tcW w:w="2113" w:type="dxa"/>
          </w:tcPr>
          <w:p w14:paraId="607A2535" w14:textId="77777777" w:rsidR="00DF5762" w:rsidRDefault="00DF5762">
            <w:pPr>
              <w:rPr>
                <w:rFonts w:ascii="Arial" w:hAnsi="Arial" w:cs="Arial"/>
                <w:b/>
                <w:bCs/>
              </w:rPr>
            </w:pPr>
          </w:p>
        </w:tc>
        <w:tc>
          <w:tcPr>
            <w:tcW w:w="1559" w:type="dxa"/>
          </w:tcPr>
          <w:p w14:paraId="48F24024" w14:textId="77777777" w:rsidR="00DF5762" w:rsidRDefault="00DF5762">
            <w:pPr>
              <w:rPr>
                <w:rFonts w:ascii="Arial" w:hAnsi="Arial" w:cs="Arial"/>
                <w:b/>
                <w:bCs/>
              </w:rPr>
            </w:pPr>
          </w:p>
        </w:tc>
      </w:tr>
      <w:bookmarkEnd w:id="2"/>
    </w:tbl>
    <w:p w14:paraId="0325C9D1" w14:textId="77777777" w:rsidR="00DF5762" w:rsidRDefault="00DF5762">
      <w:pPr>
        <w:autoSpaceDE w:val="0"/>
        <w:autoSpaceDN w:val="0"/>
        <w:adjustRightInd w:val="0"/>
        <w:spacing w:line="276" w:lineRule="auto"/>
        <w:jc w:val="both"/>
        <w:rPr>
          <w:rFonts w:ascii="Arial" w:hAnsi="Arial" w:cs="Arial"/>
          <w:szCs w:val="24"/>
        </w:rPr>
      </w:pPr>
    </w:p>
    <w:sectPr w:rsidR="00DF5762">
      <w:headerReference w:type="default" r:id="rId16"/>
      <w:footerReference w:type="default" r:id="rId17"/>
      <w:pgSz w:w="11906" w:h="16838" w:code="9"/>
      <w:pgMar w:top="720" w:right="1134" w:bottom="720" w:left="720" w:header="567"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6DBDFC" w14:textId="77777777" w:rsidR="007F4648" w:rsidRDefault="007F4648">
      <w:pPr>
        <w:spacing w:after="0"/>
      </w:pPr>
      <w:r>
        <w:separator/>
      </w:r>
    </w:p>
  </w:endnote>
  <w:endnote w:type="continuationSeparator" w:id="0">
    <w:p w14:paraId="1F5654EB" w14:textId="77777777" w:rsidR="007F4648" w:rsidRDefault="007F464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Rockwell">
    <w:panose1 w:val="02060603020205020403"/>
    <w:charset w:val="00"/>
    <w:family w:val="roman"/>
    <w:pitch w:val="variable"/>
    <w:sig w:usb0="00000007" w:usb1="00000000" w:usb2="00000000" w:usb3="00000000" w:csb0="00000003"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dobe Garamond Pro">
    <w:altName w:val="Garamond"/>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F970E0" w14:textId="77777777" w:rsidR="00DF5762" w:rsidRDefault="00DF5762">
    <w:pPr>
      <w:pStyle w:val="Footer"/>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795A8F" w14:textId="77777777" w:rsidR="007F4648" w:rsidRDefault="007F4648">
      <w:pPr>
        <w:spacing w:after="0"/>
      </w:pPr>
      <w:r>
        <w:separator/>
      </w:r>
    </w:p>
  </w:footnote>
  <w:footnote w:type="continuationSeparator" w:id="0">
    <w:p w14:paraId="0A2F7AAD" w14:textId="77777777" w:rsidR="007F4648" w:rsidRDefault="007F4648">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0470E2" w14:textId="77777777" w:rsidR="00DF5762" w:rsidRDefault="00F826B4">
    <w:pPr>
      <w:pStyle w:val="Header"/>
    </w:pPr>
    <w:r>
      <w:rPr>
        <w:noProof/>
      </w:rPr>
      <w:drawing>
        <wp:inline distT="0" distB="0" distL="0" distR="0" wp14:anchorId="21827860" wp14:editId="2550CF9F">
          <wp:extent cx="1085850" cy="371475"/>
          <wp:effectExtent l="0" t="0" r="0" b="9525"/>
          <wp:docPr id="3" name="Picture 3" descr="cid:image001.jpg@01D7D7A4.480BA4D0"/>
          <wp:cNvGraphicFramePr/>
          <a:graphic xmlns:a="http://schemas.openxmlformats.org/drawingml/2006/main">
            <a:graphicData uri="http://schemas.openxmlformats.org/drawingml/2006/picture">
              <pic:pic xmlns:pic="http://schemas.openxmlformats.org/drawingml/2006/picture">
                <pic:nvPicPr>
                  <pic:cNvPr id="1" name="Picture 1" descr="cid:image001.jpg@01D7D7A4.480BA4D0"/>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085850" cy="3714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3568F4"/>
    <w:multiLevelType w:val="hybridMultilevel"/>
    <w:tmpl w:val="49361C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400959"/>
    <w:multiLevelType w:val="hybridMultilevel"/>
    <w:tmpl w:val="665A17F2"/>
    <w:lvl w:ilvl="0" w:tplc="23724EE8">
      <w:start w:val="1"/>
      <w:numFmt w:val="bullet"/>
      <w:lvlText w:val=""/>
      <w:lvlJc w:val="left"/>
      <w:pPr>
        <w:ind w:left="720" w:hanging="360"/>
      </w:pPr>
      <w:rPr>
        <w:rFonts w:ascii="Symbol" w:hAnsi="Symbol" w:hint="default"/>
        <w:color w:val="auto"/>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5309E1"/>
    <w:multiLevelType w:val="hybridMultilevel"/>
    <w:tmpl w:val="45A407D8"/>
    <w:lvl w:ilvl="0" w:tplc="B4025EF8">
      <w:start w:val="1"/>
      <w:numFmt w:val="bullet"/>
      <w:lvlText w:val=""/>
      <w:lvlJc w:val="left"/>
      <w:pPr>
        <w:ind w:left="720" w:hanging="360"/>
      </w:pPr>
      <w:rPr>
        <w:rFonts w:ascii="Wingdings 3" w:hAnsi="Wingdings 3" w:hint="default"/>
        <w:color w:val="FF33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C57C30"/>
    <w:multiLevelType w:val="hybridMultilevel"/>
    <w:tmpl w:val="095C7088"/>
    <w:lvl w:ilvl="0" w:tplc="0AC8F098">
      <w:start w:val="1"/>
      <w:numFmt w:val="bullet"/>
      <w:lvlText w:val=""/>
      <w:lvlJc w:val="left"/>
      <w:pPr>
        <w:ind w:left="720" w:hanging="360"/>
      </w:pPr>
      <w:rPr>
        <w:rFonts w:ascii="Wingdings 3" w:hAnsi="Wingdings 3" w:hint="default"/>
        <w:color w:val="003399"/>
      </w:rPr>
    </w:lvl>
    <w:lvl w:ilvl="1" w:tplc="18806C08">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A7599F"/>
    <w:multiLevelType w:val="hybridMultilevel"/>
    <w:tmpl w:val="BE0A23EA"/>
    <w:lvl w:ilvl="0" w:tplc="B600B98C">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BB13D7E"/>
    <w:multiLevelType w:val="hybridMultilevel"/>
    <w:tmpl w:val="5CCEC7F2"/>
    <w:lvl w:ilvl="0" w:tplc="B600B98C">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024626B"/>
    <w:multiLevelType w:val="hybridMultilevel"/>
    <w:tmpl w:val="F472640C"/>
    <w:lvl w:ilvl="0" w:tplc="0809000F">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11646E"/>
    <w:multiLevelType w:val="hybridMultilevel"/>
    <w:tmpl w:val="3398B32E"/>
    <w:lvl w:ilvl="0" w:tplc="636C8BAA">
      <w:start w:val="1"/>
      <w:numFmt w:val="bullet"/>
      <w:lvlText w:val=""/>
      <w:lvlJc w:val="left"/>
      <w:pPr>
        <w:ind w:left="927" w:hanging="360"/>
      </w:pPr>
      <w:rPr>
        <w:rFonts w:ascii="Symbol" w:hAnsi="Symbol" w:hint="default"/>
        <w:color w:val="auto"/>
        <w:sz w:val="22"/>
        <w:szCs w:val="28"/>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8" w15:restartNumberingAfterBreak="0">
    <w:nsid w:val="15977B67"/>
    <w:multiLevelType w:val="hybridMultilevel"/>
    <w:tmpl w:val="EFE26650"/>
    <w:lvl w:ilvl="0" w:tplc="EE54A0E4">
      <w:start w:val="1"/>
      <w:numFmt w:val="decimal"/>
      <w:lvlText w:val="%1."/>
      <w:lvlJc w:val="left"/>
      <w:pPr>
        <w:ind w:left="1080" w:hanging="360"/>
      </w:pPr>
      <w:rPr>
        <w:rFonts w:cstheme="minorBidi" w:hint="default"/>
        <w:color w:val="003399"/>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62A6B1C"/>
    <w:multiLevelType w:val="hybridMultilevel"/>
    <w:tmpl w:val="D44616FE"/>
    <w:lvl w:ilvl="0" w:tplc="B600B98C">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6626801"/>
    <w:multiLevelType w:val="hybridMultilevel"/>
    <w:tmpl w:val="79868028"/>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077FE5"/>
    <w:multiLevelType w:val="hybridMultilevel"/>
    <w:tmpl w:val="B66CDE02"/>
    <w:lvl w:ilvl="0" w:tplc="0AC8F098">
      <w:start w:val="1"/>
      <w:numFmt w:val="bullet"/>
      <w:lvlText w:val=""/>
      <w:lvlJc w:val="left"/>
      <w:pPr>
        <w:ind w:left="720" w:hanging="360"/>
      </w:pPr>
      <w:rPr>
        <w:rFonts w:ascii="Wingdings 3" w:hAnsi="Wingdings 3" w:hint="default"/>
        <w:color w:val="003399"/>
      </w:rPr>
    </w:lvl>
    <w:lvl w:ilvl="1" w:tplc="565EBDE0">
      <w:start w:val="1"/>
      <w:numFmt w:val="bullet"/>
      <w:lvlText w:val="o"/>
      <w:lvlJc w:val="left"/>
      <w:pPr>
        <w:ind w:left="1440" w:hanging="360"/>
      </w:pPr>
      <w:rPr>
        <w:rFonts w:ascii="Courier New" w:hAnsi="Courier New"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D0F7B76"/>
    <w:multiLevelType w:val="hybridMultilevel"/>
    <w:tmpl w:val="5AAA882A"/>
    <w:lvl w:ilvl="0" w:tplc="B600B98C">
      <w:start w:val="1"/>
      <w:numFmt w:val="bullet"/>
      <w:lvlText w:val=""/>
      <w:lvlJc w:val="left"/>
      <w:pPr>
        <w:ind w:left="1080" w:hanging="360"/>
      </w:pPr>
      <w:rPr>
        <w:rFonts w:ascii="Wingdings 3" w:hAnsi="Wingdings 3" w:hint="default"/>
        <w:color w:val="003399"/>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02738AB"/>
    <w:multiLevelType w:val="hybridMultilevel"/>
    <w:tmpl w:val="8FDC757E"/>
    <w:lvl w:ilvl="0" w:tplc="EF8A39CC">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A0527B"/>
    <w:multiLevelType w:val="hybridMultilevel"/>
    <w:tmpl w:val="052CDF60"/>
    <w:lvl w:ilvl="0" w:tplc="0AC8F098">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473014B"/>
    <w:multiLevelType w:val="hybridMultilevel"/>
    <w:tmpl w:val="A1CCA9B8"/>
    <w:lvl w:ilvl="0" w:tplc="8B62D95E">
      <w:start w:val="1"/>
      <w:numFmt w:val="decimal"/>
      <w:lvlText w:val="%1."/>
      <w:lvlJc w:val="left"/>
      <w:pPr>
        <w:ind w:left="1080" w:hanging="360"/>
      </w:pPr>
      <w:rPr>
        <w:rFonts w:cstheme="minorBidi" w:hint="default"/>
        <w:color w:val="003399"/>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25BC4A9F"/>
    <w:multiLevelType w:val="hybridMultilevel"/>
    <w:tmpl w:val="F9F23F2C"/>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7D12632"/>
    <w:multiLevelType w:val="hybridMultilevel"/>
    <w:tmpl w:val="EF2CF7A4"/>
    <w:lvl w:ilvl="0" w:tplc="18806C08">
      <w:start w:val="1"/>
      <w:numFmt w:val="bullet"/>
      <w:lvlText w:val=""/>
      <w:lvlJc w:val="left"/>
      <w:pPr>
        <w:ind w:left="1080" w:hanging="360"/>
      </w:pPr>
      <w:rPr>
        <w:rFonts w:ascii="Symbol" w:hAnsi="Symbol" w:hint="default"/>
        <w:color w:val="FF3300"/>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3138703E"/>
    <w:multiLevelType w:val="hybridMultilevel"/>
    <w:tmpl w:val="860E357C"/>
    <w:lvl w:ilvl="0" w:tplc="0EE0F7B8">
      <w:start w:val="1"/>
      <w:numFmt w:val="bullet"/>
      <w:lvlText w:val=""/>
      <w:lvlJc w:val="left"/>
      <w:pPr>
        <w:ind w:left="1080" w:hanging="360"/>
      </w:pPr>
      <w:rPr>
        <w:rFonts w:ascii="Symbol" w:hAnsi="Symbol" w:hint="default"/>
        <w:color w:val="003399"/>
        <w:sz w:val="22"/>
        <w:szCs w:val="28"/>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319A0C04"/>
    <w:multiLevelType w:val="hybridMultilevel"/>
    <w:tmpl w:val="360A6D46"/>
    <w:lvl w:ilvl="0" w:tplc="0AC8F098">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1FF4213"/>
    <w:multiLevelType w:val="hybridMultilevel"/>
    <w:tmpl w:val="A642BD6A"/>
    <w:lvl w:ilvl="0" w:tplc="3C84E126">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2B77BA"/>
    <w:multiLevelType w:val="hybridMultilevel"/>
    <w:tmpl w:val="C87CB26A"/>
    <w:lvl w:ilvl="0" w:tplc="B4025EF8">
      <w:start w:val="1"/>
      <w:numFmt w:val="bullet"/>
      <w:lvlText w:val=""/>
      <w:lvlJc w:val="left"/>
      <w:pPr>
        <w:ind w:left="720" w:hanging="360"/>
      </w:pPr>
      <w:rPr>
        <w:rFonts w:ascii="Wingdings 3" w:hAnsi="Wingdings 3" w:hint="default"/>
        <w:color w:val="FF3300"/>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7C01287"/>
    <w:multiLevelType w:val="hybridMultilevel"/>
    <w:tmpl w:val="1EE2221E"/>
    <w:lvl w:ilvl="0" w:tplc="B600B98C">
      <w:start w:val="1"/>
      <w:numFmt w:val="bullet"/>
      <w:lvlText w:val=""/>
      <w:lvlJc w:val="left"/>
      <w:pPr>
        <w:ind w:left="720" w:hanging="360"/>
      </w:pPr>
      <w:rPr>
        <w:rFonts w:ascii="Wingdings 3" w:hAnsi="Wingdings 3"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B973F9D"/>
    <w:multiLevelType w:val="hybridMultilevel"/>
    <w:tmpl w:val="4ABC8090"/>
    <w:lvl w:ilvl="0" w:tplc="0AC8F098">
      <w:start w:val="1"/>
      <w:numFmt w:val="bullet"/>
      <w:lvlText w:val=""/>
      <w:lvlJc w:val="left"/>
      <w:pPr>
        <w:ind w:left="720" w:hanging="360"/>
      </w:pPr>
      <w:rPr>
        <w:rFonts w:ascii="Wingdings 3" w:hAnsi="Wingdings 3" w:hint="default"/>
        <w:color w:val="003399"/>
      </w:rPr>
    </w:lvl>
    <w:lvl w:ilvl="1" w:tplc="35CC6240">
      <w:start w:val="1"/>
      <w:numFmt w:val="bullet"/>
      <w:lvlText w:val="•"/>
      <w:lvlJc w:val="left"/>
      <w:pPr>
        <w:ind w:left="1440" w:hanging="360"/>
      </w:pPr>
      <w:rPr>
        <w:rFonts w:ascii="Rockwell" w:hAnsi="Rockwel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0972F50"/>
    <w:multiLevelType w:val="hybridMultilevel"/>
    <w:tmpl w:val="49BAB6CE"/>
    <w:lvl w:ilvl="0" w:tplc="D9E8147C">
      <w:start w:val="1"/>
      <w:numFmt w:val="decimal"/>
      <w:lvlText w:val="%1."/>
      <w:lvlJc w:val="left"/>
      <w:pPr>
        <w:ind w:left="720" w:hanging="360"/>
      </w:pPr>
      <w:rPr>
        <w:rFonts w:hint="default"/>
        <w:b/>
        <w:i w:val="0"/>
        <w:color w:val="003399"/>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44DB430B"/>
    <w:multiLevelType w:val="hybridMultilevel"/>
    <w:tmpl w:val="762AB6A4"/>
    <w:lvl w:ilvl="0" w:tplc="0AC8F098">
      <w:start w:val="1"/>
      <w:numFmt w:val="bullet"/>
      <w:lvlText w:val=""/>
      <w:lvlJc w:val="left"/>
      <w:pPr>
        <w:ind w:left="720" w:hanging="360"/>
      </w:pPr>
      <w:rPr>
        <w:rFonts w:ascii="Wingdings 3" w:hAnsi="Wingdings 3" w:hint="default"/>
        <w:color w:val="00339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9DE0C4E"/>
    <w:multiLevelType w:val="hybridMultilevel"/>
    <w:tmpl w:val="E5AA5D60"/>
    <w:lvl w:ilvl="0" w:tplc="8B3AD838">
      <w:start w:val="1"/>
      <w:numFmt w:val="bullet"/>
      <w:lvlText w:val="£"/>
      <w:lvlJc w:val="left"/>
      <w:pPr>
        <w:ind w:left="1080" w:hanging="360"/>
      </w:pPr>
      <w:rPr>
        <w:rFonts w:ascii="Wingdings 2" w:hAnsi="Wingdings 2" w:hint="default"/>
        <w:sz w:val="28"/>
        <w:szCs w:val="28"/>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4A7A7893"/>
    <w:multiLevelType w:val="hybridMultilevel"/>
    <w:tmpl w:val="C2500EF8"/>
    <w:lvl w:ilvl="0" w:tplc="B600B98C">
      <w:start w:val="1"/>
      <w:numFmt w:val="bullet"/>
      <w:lvlText w:val=""/>
      <w:lvlJc w:val="left"/>
      <w:pPr>
        <w:ind w:left="720" w:hanging="360"/>
      </w:pPr>
      <w:rPr>
        <w:rFonts w:ascii="Wingdings 3" w:hAnsi="Wingdings 3" w:hint="default"/>
        <w:color w:val="003399"/>
      </w:rPr>
    </w:lvl>
    <w:lvl w:ilvl="1" w:tplc="B4025EF8">
      <w:start w:val="1"/>
      <w:numFmt w:val="bullet"/>
      <w:lvlText w:val=""/>
      <w:lvlJc w:val="left"/>
      <w:pPr>
        <w:ind w:left="1440" w:hanging="360"/>
      </w:pPr>
      <w:rPr>
        <w:rFonts w:ascii="Wingdings 3" w:hAnsi="Wingdings 3"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0A3493"/>
    <w:multiLevelType w:val="hybridMultilevel"/>
    <w:tmpl w:val="408C9CBA"/>
    <w:lvl w:ilvl="0" w:tplc="0EE0F7B8">
      <w:start w:val="1"/>
      <w:numFmt w:val="bullet"/>
      <w:lvlText w:val=""/>
      <w:lvlJc w:val="left"/>
      <w:pPr>
        <w:ind w:left="720" w:hanging="360"/>
      </w:pPr>
      <w:rPr>
        <w:rFonts w:ascii="Symbol" w:hAnsi="Symbol" w:hint="default"/>
        <w:color w:val="003399"/>
        <w:sz w:val="22"/>
        <w:szCs w:val="28"/>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4E624DA6"/>
    <w:multiLevelType w:val="hybridMultilevel"/>
    <w:tmpl w:val="4866F19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55CA6B31"/>
    <w:multiLevelType w:val="hybridMultilevel"/>
    <w:tmpl w:val="26F6F630"/>
    <w:lvl w:ilvl="0" w:tplc="B600B98C">
      <w:start w:val="1"/>
      <w:numFmt w:val="bullet"/>
      <w:lvlText w:val=""/>
      <w:lvlJc w:val="left"/>
      <w:pPr>
        <w:ind w:left="720" w:hanging="360"/>
      </w:pPr>
      <w:rPr>
        <w:rFonts w:ascii="Wingdings 3" w:hAnsi="Wingdings 3" w:hint="default"/>
        <w:color w:val="003399"/>
      </w:rPr>
    </w:lvl>
    <w:lvl w:ilvl="1" w:tplc="565EBDE0">
      <w:start w:val="1"/>
      <w:numFmt w:val="bullet"/>
      <w:lvlText w:val="o"/>
      <w:lvlJc w:val="left"/>
      <w:pPr>
        <w:ind w:left="1440" w:hanging="360"/>
      </w:pPr>
      <w:rPr>
        <w:rFonts w:ascii="Courier New" w:hAnsi="Courier New"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82A01EF"/>
    <w:multiLevelType w:val="hybridMultilevel"/>
    <w:tmpl w:val="BFAEE6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9847663"/>
    <w:multiLevelType w:val="hybridMultilevel"/>
    <w:tmpl w:val="F8E2A304"/>
    <w:lvl w:ilvl="0" w:tplc="0EE0F7B8">
      <w:start w:val="1"/>
      <w:numFmt w:val="bullet"/>
      <w:lvlText w:val=""/>
      <w:lvlJc w:val="left"/>
      <w:pPr>
        <w:ind w:left="720" w:hanging="360"/>
      </w:pPr>
      <w:rPr>
        <w:rFonts w:ascii="Symbol" w:hAnsi="Symbol" w:hint="default"/>
        <w:color w:val="003399"/>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F796ED2"/>
    <w:multiLevelType w:val="hybridMultilevel"/>
    <w:tmpl w:val="568A6F98"/>
    <w:lvl w:ilvl="0" w:tplc="0AC8F098">
      <w:start w:val="1"/>
      <w:numFmt w:val="bullet"/>
      <w:lvlText w:val=""/>
      <w:lvlJc w:val="left"/>
      <w:pPr>
        <w:ind w:left="720" w:hanging="360"/>
      </w:pPr>
      <w:rPr>
        <w:rFonts w:ascii="Wingdings 3" w:hAnsi="Wingdings 3" w:hint="default"/>
        <w:color w:val="003399"/>
      </w:rPr>
    </w:lvl>
    <w:lvl w:ilvl="1" w:tplc="358C887C">
      <w:start w:val="1"/>
      <w:numFmt w:val="bullet"/>
      <w:lvlText w:val=""/>
      <w:lvlJc w:val="left"/>
      <w:pPr>
        <w:ind w:left="1440" w:hanging="360"/>
      </w:pPr>
      <w:rPr>
        <w:rFonts w:ascii="Wingdings 3" w:hAnsi="Wingdings 3"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6201020C"/>
    <w:multiLevelType w:val="hybridMultilevel"/>
    <w:tmpl w:val="A314D816"/>
    <w:lvl w:ilvl="0" w:tplc="8B62D95E">
      <w:start w:val="1"/>
      <w:numFmt w:val="decimal"/>
      <w:lvlText w:val="%1."/>
      <w:lvlJc w:val="left"/>
      <w:pPr>
        <w:ind w:left="720" w:hanging="360"/>
      </w:pPr>
      <w:rPr>
        <w:rFonts w:cstheme="minorBidi" w:hint="default"/>
        <w:color w:val="003399"/>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3F86BF4"/>
    <w:multiLevelType w:val="hybridMultilevel"/>
    <w:tmpl w:val="6958C5F0"/>
    <w:lvl w:ilvl="0" w:tplc="0EE0F7B8">
      <w:start w:val="1"/>
      <w:numFmt w:val="bullet"/>
      <w:lvlText w:val=""/>
      <w:lvlJc w:val="left"/>
      <w:pPr>
        <w:ind w:left="1080" w:hanging="360"/>
      </w:pPr>
      <w:rPr>
        <w:rFonts w:ascii="Symbol" w:hAnsi="Symbol" w:hint="default"/>
        <w:color w:val="003399"/>
        <w:sz w:val="22"/>
        <w:szCs w:val="28"/>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695662FE"/>
    <w:multiLevelType w:val="hybridMultilevel"/>
    <w:tmpl w:val="6D56DCDC"/>
    <w:lvl w:ilvl="0" w:tplc="9620D28A">
      <w:start w:val="1"/>
      <w:numFmt w:val="bullet"/>
      <w:lvlText w:val=""/>
      <w:lvlJc w:val="left"/>
      <w:pPr>
        <w:ind w:left="720" w:hanging="360"/>
      </w:pPr>
      <w:rPr>
        <w:rFonts w:ascii="Symbol" w:hAnsi="Symbol" w:hint="default"/>
        <w:color w:val="auto"/>
        <w:sz w:val="22"/>
        <w:szCs w:val="28"/>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6AAA561C"/>
    <w:multiLevelType w:val="hybridMultilevel"/>
    <w:tmpl w:val="726065FE"/>
    <w:lvl w:ilvl="0" w:tplc="B600B98C">
      <w:start w:val="1"/>
      <w:numFmt w:val="bullet"/>
      <w:lvlText w:val=""/>
      <w:lvlJc w:val="left"/>
      <w:pPr>
        <w:ind w:left="720" w:hanging="360"/>
      </w:pPr>
      <w:rPr>
        <w:rFonts w:ascii="Wingdings 3" w:hAnsi="Wingdings 3" w:hint="default"/>
        <w:color w:val="003399"/>
      </w:rPr>
    </w:lvl>
    <w:lvl w:ilvl="1" w:tplc="18806C08">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1FE6163"/>
    <w:multiLevelType w:val="hybridMultilevel"/>
    <w:tmpl w:val="96E20196"/>
    <w:lvl w:ilvl="0" w:tplc="1FBE43C6">
      <w:start w:val="1"/>
      <w:numFmt w:val="bullet"/>
      <w:lvlText w:val="£"/>
      <w:lvlJc w:val="left"/>
      <w:pPr>
        <w:ind w:left="927" w:hanging="360"/>
      </w:pPr>
      <w:rPr>
        <w:rFonts w:ascii="Wingdings 2" w:hAnsi="Wingdings 2" w:hint="default"/>
        <w:b/>
        <w:i w:val="0"/>
        <w:color w:val="auto"/>
        <w:sz w:val="24"/>
        <w:szCs w:val="28"/>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39" w15:restartNumberingAfterBreak="0">
    <w:nsid w:val="729C0E43"/>
    <w:multiLevelType w:val="hybridMultilevel"/>
    <w:tmpl w:val="9F2E26B6"/>
    <w:lvl w:ilvl="0" w:tplc="2F5C581E">
      <w:start w:val="1"/>
      <w:numFmt w:val="bullet"/>
      <w:lvlText w:val=""/>
      <w:lvlJc w:val="left"/>
      <w:pPr>
        <w:ind w:left="720" w:hanging="360"/>
      </w:pPr>
      <w:rPr>
        <w:rFonts w:ascii="Symbol" w:hAnsi="Symbol" w:hint="default"/>
        <w:color w:val="auto"/>
      </w:rPr>
    </w:lvl>
    <w:lvl w:ilvl="1" w:tplc="09125FD0">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5B43DAC"/>
    <w:multiLevelType w:val="hybridMultilevel"/>
    <w:tmpl w:val="710A10DE"/>
    <w:lvl w:ilvl="0" w:tplc="0AC8F098">
      <w:start w:val="1"/>
      <w:numFmt w:val="bullet"/>
      <w:lvlText w:val=""/>
      <w:lvlJc w:val="left"/>
      <w:pPr>
        <w:ind w:left="720" w:hanging="360"/>
      </w:pPr>
      <w:rPr>
        <w:rFonts w:ascii="Wingdings 3" w:hAnsi="Wingdings 3" w:hint="default"/>
        <w:color w:val="003399"/>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BA83AC4"/>
    <w:multiLevelType w:val="multilevel"/>
    <w:tmpl w:val="474A5A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7EBC42A4"/>
    <w:multiLevelType w:val="hybridMultilevel"/>
    <w:tmpl w:val="9F1C89DC"/>
    <w:lvl w:ilvl="0" w:tplc="0AC8F098">
      <w:start w:val="1"/>
      <w:numFmt w:val="bullet"/>
      <w:lvlText w:val=""/>
      <w:lvlJc w:val="left"/>
      <w:pPr>
        <w:ind w:left="720" w:hanging="360"/>
      </w:pPr>
      <w:rPr>
        <w:rFonts w:ascii="Wingdings 3" w:hAnsi="Wingdings 3" w:hint="default"/>
        <w:color w:val="003399"/>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FAF3888"/>
    <w:multiLevelType w:val="hybridMultilevel"/>
    <w:tmpl w:val="6AEC380C"/>
    <w:lvl w:ilvl="0" w:tplc="A330F1F6">
      <w:start w:val="1"/>
      <w:numFmt w:val="bullet"/>
      <w:lvlText w:val=""/>
      <w:lvlJc w:val="left"/>
      <w:pPr>
        <w:ind w:left="720" w:hanging="360"/>
      </w:pPr>
      <w:rPr>
        <w:rFonts w:ascii="Symbol" w:hAnsi="Symbol" w:hint="default"/>
        <w:color w:val="000099"/>
        <w:sz w:val="22"/>
        <w:szCs w:val="28"/>
      </w:rPr>
    </w:lvl>
    <w:lvl w:ilvl="1" w:tplc="09125FD0">
      <w:start w:val="1"/>
      <w:numFmt w:val="bullet"/>
      <w:lvlText w:val=""/>
      <w:lvlJc w:val="left"/>
      <w:pPr>
        <w:ind w:left="1440" w:hanging="360"/>
      </w:pPr>
      <w:rPr>
        <w:rFonts w:ascii="Symbol" w:hAnsi="Symbol" w:hint="default"/>
        <w:color w:val="FF3300"/>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3169313">
    <w:abstractNumId w:val="26"/>
  </w:num>
  <w:num w:numId="2" w16cid:durableId="1186745796">
    <w:abstractNumId w:val="24"/>
  </w:num>
  <w:num w:numId="3" w16cid:durableId="238753912">
    <w:abstractNumId w:val="29"/>
  </w:num>
  <w:num w:numId="4" w16cid:durableId="1218859191">
    <w:abstractNumId w:val="6"/>
  </w:num>
  <w:num w:numId="5" w16cid:durableId="2131047242">
    <w:abstractNumId w:val="14"/>
  </w:num>
  <w:num w:numId="6" w16cid:durableId="1470633991">
    <w:abstractNumId w:val="40"/>
  </w:num>
  <w:num w:numId="7" w16cid:durableId="2064479282">
    <w:abstractNumId w:val="19"/>
  </w:num>
  <w:num w:numId="8" w16cid:durableId="50613510">
    <w:abstractNumId w:val="25"/>
  </w:num>
  <w:num w:numId="9" w16cid:durableId="2007785069">
    <w:abstractNumId w:val="5"/>
  </w:num>
  <w:num w:numId="10" w16cid:durableId="787898882">
    <w:abstractNumId w:val="1"/>
  </w:num>
  <w:num w:numId="11" w16cid:durableId="432555128">
    <w:abstractNumId w:val="22"/>
  </w:num>
  <w:num w:numId="12" w16cid:durableId="1930037680">
    <w:abstractNumId w:val="39"/>
  </w:num>
  <w:num w:numId="13" w16cid:durableId="1422793646">
    <w:abstractNumId w:val="27"/>
  </w:num>
  <w:num w:numId="14" w16cid:durableId="1503660340">
    <w:abstractNumId w:val="21"/>
  </w:num>
  <w:num w:numId="15" w16cid:durableId="1900240919">
    <w:abstractNumId w:val="2"/>
  </w:num>
  <w:num w:numId="16" w16cid:durableId="33238654">
    <w:abstractNumId w:val="43"/>
  </w:num>
  <w:num w:numId="17" w16cid:durableId="1368792729">
    <w:abstractNumId w:val="9"/>
  </w:num>
  <w:num w:numId="18" w16cid:durableId="1725716071">
    <w:abstractNumId w:val="38"/>
  </w:num>
  <w:num w:numId="19" w16cid:durableId="1215503101">
    <w:abstractNumId w:val="34"/>
  </w:num>
  <w:num w:numId="20" w16cid:durableId="1126196560">
    <w:abstractNumId w:val="8"/>
  </w:num>
  <w:num w:numId="21" w16cid:durableId="1652176934">
    <w:abstractNumId w:val="15"/>
  </w:num>
  <w:num w:numId="22" w16cid:durableId="1760248342">
    <w:abstractNumId w:val="12"/>
  </w:num>
  <w:num w:numId="23" w16cid:durableId="1419014765">
    <w:abstractNumId w:val="4"/>
  </w:num>
  <w:num w:numId="24" w16cid:durableId="1832477698">
    <w:abstractNumId w:val="42"/>
  </w:num>
  <w:num w:numId="25" w16cid:durableId="410273196">
    <w:abstractNumId w:val="33"/>
  </w:num>
  <w:num w:numId="26" w16cid:durableId="2055694245">
    <w:abstractNumId w:val="23"/>
  </w:num>
  <w:num w:numId="27" w16cid:durableId="963078109">
    <w:abstractNumId w:val="3"/>
  </w:num>
  <w:num w:numId="28" w16cid:durableId="397435823">
    <w:abstractNumId w:val="37"/>
  </w:num>
  <w:num w:numId="29" w16cid:durableId="1422407647">
    <w:abstractNumId w:val="17"/>
  </w:num>
  <w:num w:numId="30" w16cid:durableId="1673802821">
    <w:abstractNumId w:val="16"/>
  </w:num>
  <w:num w:numId="31" w16cid:durableId="292517155">
    <w:abstractNumId w:val="30"/>
  </w:num>
  <w:num w:numId="32" w16cid:durableId="2087796777">
    <w:abstractNumId w:val="36"/>
  </w:num>
  <w:num w:numId="33" w16cid:durableId="961108186">
    <w:abstractNumId w:val="20"/>
  </w:num>
  <w:num w:numId="34" w16cid:durableId="375398572">
    <w:abstractNumId w:val="7"/>
  </w:num>
  <w:num w:numId="35" w16cid:durableId="200169410">
    <w:abstractNumId w:val="18"/>
  </w:num>
  <w:num w:numId="36" w16cid:durableId="580799259">
    <w:abstractNumId w:val="35"/>
  </w:num>
  <w:num w:numId="37" w16cid:durableId="518275013">
    <w:abstractNumId w:val="13"/>
  </w:num>
  <w:num w:numId="38" w16cid:durableId="1355033266">
    <w:abstractNumId w:val="32"/>
  </w:num>
  <w:num w:numId="39" w16cid:durableId="543063390">
    <w:abstractNumId w:val="10"/>
  </w:num>
  <w:num w:numId="40" w16cid:durableId="363143405">
    <w:abstractNumId w:val="28"/>
  </w:num>
  <w:num w:numId="41" w16cid:durableId="1027609054">
    <w:abstractNumId w:val="11"/>
  </w:num>
  <w:num w:numId="42" w16cid:durableId="1221209375">
    <w:abstractNumId w:val="41"/>
  </w:num>
  <w:num w:numId="43" w16cid:durableId="1291402554">
    <w:abstractNumId w:val="0"/>
  </w:num>
  <w:num w:numId="44" w16cid:durableId="2012833160">
    <w:abstractNumId w:val="3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5762"/>
    <w:rsid w:val="000E7ED4"/>
    <w:rsid w:val="00194ABF"/>
    <w:rsid w:val="002C65DD"/>
    <w:rsid w:val="003B53BF"/>
    <w:rsid w:val="003B6812"/>
    <w:rsid w:val="003C5580"/>
    <w:rsid w:val="004C69EF"/>
    <w:rsid w:val="00513C5F"/>
    <w:rsid w:val="005362AB"/>
    <w:rsid w:val="00573E18"/>
    <w:rsid w:val="0060113D"/>
    <w:rsid w:val="00662833"/>
    <w:rsid w:val="007F4648"/>
    <w:rsid w:val="0083173F"/>
    <w:rsid w:val="00851DEC"/>
    <w:rsid w:val="009C1DB0"/>
    <w:rsid w:val="00D329FF"/>
    <w:rsid w:val="00DF5762"/>
    <w:rsid w:val="00E3039B"/>
    <w:rsid w:val="00E50053"/>
    <w:rsid w:val="00EC2916"/>
    <w:rsid w:val="00F22ECD"/>
    <w:rsid w:val="00F826B4"/>
    <w:rsid w:val="00FC318C"/>
  </w:rsids>
  <m:mathPr>
    <m:mathFont m:val="Cambria Math"/>
    <m:brkBin m:val="before"/>
    <m:brkBinSub m:val="--"/>
    <m:smallFrac/>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2B8AFE"/>
  <w15:docId w15:val="{8DC7D38B-DC8D-4507-9F78-799256AAB8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before="120" w:after="120" w:line="240" w:lineRule="auto"/>
    </w:pPr>
    <w:rPr>
      <w:rFonts w:ascii="Rockwell" w:hAnsi="Rockwell"/>
    </w:rPr>
  </w:style>
  <w:style w:type="paragraph" w:styleId="Heading1">
    <w:name w:val="heading 1"/>
    <w:basedOn w:val="Normal"/>
    <w:next w:val="Normal"/>
    <w:link w:val="Heading1Char"/>
    <w:qFormat/>
    <w:pPr>
      <w:keepNext/>
      <w:spacing w:after="0"/>
      <w:outlineLvl w:val="0"/>
    </w:pPr>
    <w:rPr>
      <w:rFonts w:eastAsia="Times New Roman" w:cs="Arial"/>
      <w:b/>
      <w:szCs w:val="24"/>
    </w:rPr>
  </w:style>
  <w:style w:type="paragraph" w:styleId="Heading2">
    <w:name w:val="heading 2"/>
    <w:basedOn w:val="Normal"/>
    <w:next w:val="Normal"/>
    <w:link w:val="Heading2Char"/>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pPr>
      <w:keepNext/>
      <w:keepLines/>
      <w:spacing w:before="200" w:after="0"/>
      <w:outlineLvl w:val="2"/>
    </w:pPr>
    <w:rPr>
      <w:rFonts w:eastAsiaTheme="majorEastAsia" w:cstheme="majorBidi"/>
      <w:b/>
      <w:bCs/>
    </w:rPr>
  </w:style>
  <w:style w:type="paragraph" w:styleId="Heading4">
    <w:name w:val="heading 4"/>
    <w:basedOn w:val="Normal"/>
    <w:link w:val="Heading4Char"/>
    <w:qFormat/>
    <w:pPr>
      <w:keepNext/>
      <w:spacing w:before="240" w:after="60"/>
      <w:outlineLvl w:val="3"/>
    </w:pPr>
    <w:rPr>
      <w:rFonts w:ascii="Verdana" w:eastAsia="Times New Roman" w:hAnsi="Verdana" w:cs="Times New Roman"/>
      <w:b/>
      <w:bCs/>
      <w:sz w:val="28"/>
      <w:szCs w:val="28"/>
    </w:rPr>
  </w:style>
  <w:style w:type="paragraph" w:styleId="Heading5">
    <w:name w:val="heading 5"/>
    <w:basedOn w:val="Normal"/>
    <w:next w:val="Normal"/>
    <w:link w:val="Heading5Char"/>
    <w:uiPriority w:val="9"/>
    <w:unhideWhenUsed/>
    <w:qFormat/>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level2">
    <w:name w:val="Heading level 2"/>
    <w:basedOn w:val="Normal"/>
    <w:qFormat/>
    <w:pPr>
      <w:keepNext/>
      <w:spacing w:before="480" w:after="240"/>
      <w:outlineLvl w:val="1"/>
    </w:pPr>
    <w:rPr>
      <w:rFonts w:eastAsia="Times New Roman" w:cs="Times New Roman"/>
      <w:b/>
      <w:color w:val="FF3300"/>
      <w:szCs w:val="24"/>
    </w:rPr>
  </w:style>
  <w:style w:type="paragraph" w:styleId="ListParagraph">
    <w:name w:val="List Paragraph"/>
    <w:basedOn w:val="Normal"/>
    <w:uiPriority w:val="34"/>
    <w:qFormat/>
    <w:pPr>
      <w:ind w:left="720"/>
      <w:contextualSpacing/>
    </w:pPr>
  </w:style>
  <w:style w:type="paragraph" w:customStyle="1" w:styleId="Headinglevel1">
    <w:name w:val="Heading level 1"/>
    <w:basedOn w:val="Normal"/>
    <w:qFormat/>
    <w:pPr>
      <w:spacing w:after="240"/>
      <w:outlineLvl w:val="0"/>
    </w:pPr>
    <w:rPr>
      <w:rFonts w:eastAsia="Times New Roman" w:cs="Times New Roman"/>
      <w:b/>
      <w:color w:val="003399"/>
      <w:sz w:val="24"/>
      <w:szCs w:val="28"/>
    </w:rPr>
  </w:style>
  <w:style w:type="paragraph" w:styleId="Footer">
    <w:name w:val="footer"/>
    <w:basedOn w:val="Normal"/>
    <w:link w:val="FooterChar"/>
    <w:uiPriority w:val="99"/>
    <w:unhideWhenUsed/>
    <w:pPr>
      <w:tabs>
        <w:tab w:val="center" w:pos="4513"/>
        <w:tab w:val="right" w:pos="9026"/>
      </w:tabs>
      <w:spacing w:after="0"/>
    </w:pPr>
  </w:style>
  <w:style w:type="character" w:customStyle="1" w:styleId="FooterChar">
    <w:name w:val="Footer Char"/>
    <w:basedOn w:val="DefaultParagraphFont"/>
    <w:link w:val="Footer"/>
    <w:uiPriority w:val="99"/>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Header">
    <w:name w:val="header"/>
    <w:basedOn w:val="Normal"/>
    <w:link w:val="HeaderChar"/>
    <w:uiPriority w:val="99"/>
    <w:unhideWhenUsed/>
    <w:pPr>
      <w:tabs>
        <w:tab w:val="center" w:pos="4513"/>
        <w:tab w:val="right" w:pos="9026"/>
      </w:tabs>
      <w:spacing w:after="0"/>
    </w:pPr>
  </w:style>
  <w:style w:type="character" w:customStyle="1" w:styleId="HeaderChar">
    <w:name w:val="Header Char"/>
    <w:basedOn w:val="DefaultParagraphFont"/>
    <w:link w:val="Header"/>
    <w:uiPriority w:val="99"/>
  </w:style>
  <w:style w:type="paragraph" w:styleId="NoSpacing">
    <w:name w:val="No Spacing"/>
    <w:link w:val="NoSpacingChar"/>
    <w:uiPriority w:val="1"/>
    <w:qFormat/>
    <w:pPr>
      <w:spacing w:after="0" w:line="240" w:lineRule="auto"/>
    </w:pPr>
  </w:style>
  <w:style w:type="paragraph" w:styleId="BalloonText">
    <w:name w:val="Balloon Text"/>
    <w:basedOn w:val="Normal"/>
    <w:link w:val="BalloonTextChar"/>
    <w:uiPriority w:val="99"/>
    <w:semiHidden/>
    <w:unhideWhenUsed/>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rPr>
  </w:style>
  <w:style w:type="paragraph" w:customStyle="1" w:styleId="Pa15">
    <w:name w:val="Pa15"/>
    <w:basedOn w:val="Normal"/>
    <w:next w:val="Normal"/>
    <w:uiPriority w:val="99"/>
    <w:pPr>
      <w:autoSpaceDE w:val="0"/>
      <w:autoSpaceDN w:val="0"/>
      <w:adjustRightInd w:val="0"/>
      <w:spacing w:after="0" w:line="241" w:lineRule="atLeast"/>
    </w:pPr>
    <w:rPr>
      <w:rFonts w:ascii="Adobe Garamond Pro" w:eastAsiaTheme="minorHAnsi" w:hAnsi="Adobe Garamond Pro"/>
      <w:szCs w:val="24"/>
      <w:lang w:eastAsia="en-US"/>
    </w:rPr>
  </w:style>
  <w:style w:type="paragraph" w:customStyle="1" w:styleId="Pa10">
    <w:name w:val="Pa10"/>
    <w:basedOn w:val="Normal"/>
    <w:next w:val="Normal"/>
    <w:uiPriority w:val="99"/>
    <w:pPr>
      <w:autoSpaceDE w:val="0"/>
      <w:autoSpaceDN w:val="0"/>
      <w:adjustRightInd w:val="0"/>
      <w:spacing w:after="0" w:line="241" w:lineRule="atLeast"/>
    </w:pPr>
    <w:rPr>
      <w:rFonts w:ascii="Adobe Garamond Pro" w:eastAsiaTheme="minorHAnsi" w:hAnsi="Adobe Garamond Pro"/>
      <w:szCs w:val="24"/>
      <w:lang w:eastAsia="en-US"/>
    </w:rPr>
  </w:style>
  <w:style w:type="paragraph" w:customStyle="1" w:styleId="Default">
    <w:name w:val="Default"/>
    <w:pPr>
      <w:autoSpaceDE w:val="0"/>
      <w:autoSpaceDN w:val="0"/>
      <w:adjustRightInd w:val="0"/>
      <w:spacing w:after="0" w:line="240" w:lineRule="auto"/>
    </w:pPr>
    <w:rPr>
      <w:rFonts w:ascii="Tahoma" w:eastAsiaTheme="minorHAnsi" w:hAnsi="Tahoma" w:cs="Tahoma"/>
      <w:color w:val="000000"/>
      <w:sz w:val="24"/>
      <w:szCs w:val="24"/>
      <w:lang w:eastAsia="en-US"/>
    </w:rPr>
  </w:style>
  <w:style w:type="character" w:styleId="Hyperlink">
    <w:name w:val="Hyperlink"/>
    <w:basedOn w:val="DefaultParagraphFont"/>
    <w:uiPriority w:val="99"/>
    <w:unhideWhenUsed/>
    <w:rPr>
      <w:color w:val="0000FF" w:themeColor="hyperlink"/>
      <w:u w:val="single"/>
    </w:rPr>
  </w:style>
  <w:style w:type="character" w:customStyle="1" w:styleId="A6">
    <w:name w:val="A6"/>
    <w:uiPriority w:val="99"/>
    <w:rPr>
      <w:rFonts w:cs="Adobe Garamond Pro"/>
      <w:color w:val="000000"/>
    </w:rPr>
  </w:style>
  <w:style w:type="paragraph" w:customStyle="1" w:styleId="Pa12">
    <w:name w:val="Pa12"/>
    <w:basedOn w:val="Default"/>
    <w:next w:val="Default"/>
    <w:uiPriority w:val="99"/>
    <w:pPr>
      <w:spacing w:line="241" w:lineRule="atLeast"/>
    </w:pPr>
    <w:rPr>
      <w:rFonts w:ascii="Adobe Garamond Pro" w:hAnsi="Adobe Garamond Pro" w:cstheme="minorBidi"/>
      <w:color w:val="auto"/>
    </w:rPr>
  </w:style>
  <w:style w:type="character" w:customStyle="1" w:styleId="A7">
    <w:name w:val="A7"/>
    <w:uiPriority w:val="99"/>
    <w:rPr>
      <w:rFonts w:cs="Adobe Garamond Pro"/>
      <w:color w:val="000000"/>
      <w:sz w:val="12"/>
      <w:szCs w:val="12"/>
    </w:rPr>
  </w:style>
  <w:style w:type="character" w:customStyle="1" w:styleId="Heading1Char">
    <w:name w:val="Heading 1 Char"/>
    <w:basedOn w:val="DefaultParagraphFont"/>
    <w:link w:val="Heading1"/>
    <w:rPr>
      <w:rFonts w:ascii="Arial" w:eastAsia="Times New Roman" w:hAnsi="Arial" w:cs="Arial"/>
      <w:b/>
      <w:sz w:val="24"/>
      <w:szCs w:val="24"/>
    </w:rPr>
  </w:style>
  <w:style w:type="character" w:styleId="FollowedHyperlink">
    <w:name w:val="FollowedHyperlink"/>
    <w:basedOn w:val="DefaultParagraphFont"/>
    <w:uiPriority w:val="99"/>
    <w:semiHidden/>
    <w:unhideWhenUsed/>
    <w:rPr>
      <w:color w:val="800080" w:themeColor="followedHyperlink"/>
      <w:u w:val="single"/>
    </w:rPr>
  </w:style>
  <w:style w:type="character" w:customStyle="1" w:styleId="NoSpacingChar">
    <w:name w:val="No Spacing Char"/>
    <w:basedOn w:val="DefaultParagraphFont"/>
    <w:link w:val="NoSpacing"/>
    <w:uiPriority w:val="1"/>
  </w:style>
  <w:style w:type="paragraph" w:styleId="NormalWeb">
    <w:name w:val="Normal (Web)"/>
    <w:basedOn w:val="Normal"/>
    <w:uiPriority w:val="99"/>
    <w:unhideWhenUsed/>
    <w:pPr>
      <w:spacing w:before="100" w:beforeAutospacing="1" w:after="100" w:afterAutospacing="1"/>
    </w:pPr>
    <w:rPr>
      <w:rFonts w:ascii="Verdana" w:eastAsia="Times New Roman" w:hAnsi="Verdana" w:cs="Times New Roman"/>
      <w:szCs w:val="24"/>
    </w:rPr>
  </w:style>
  <w:style w:type="character" w:customStyle="1" w:styleId="Heading2Char">
    <w:name w:val="Heading 2 Char"/>
    <w:basedOn w:val="DefaultParagraphFont"/>
    <w:link w:val="Heading2"/>
    <w:uiPriority w:val="9"/>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rPr>
      <w:rFonts w:ascii="Verdana" w:eastAsia="Times New Roman" w:hAnsi="Verdana" w:cs="Times New Roman"/>
      <w:b/>
      <w:bCs/>
      <w:sz w:val="28"/>
      <w:szCs w:val="2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Pr>
      <w:b/>
      <w:bCs/>
    </w:rPr>
  </w:style>
  <w:style w:type="character" w:customStyle="1" w:styleId="CommentSubjectChar">
    <w:name w:val="Comment Subject Char"/>
    <w:basedOn w:val="CommentTextChar"/>
    <w:link w:val="CommentSubject"/>
    <w:uiPriority w:val="99"/>
    <w:semiHidden/>
    <w:rPr>
      <w:b/>
      <w:bCs/>
      <w:sz w:val="20"/>
      <w:szCs w:val="20"/>
    </w:rPr>
  </w:style>
  <w:style w:type="paragraph" w:styleId="TOC2">
    <w:name w:val="toc 2"/>
    <w:basedOn w:val="Normal"/>
    <w:next w:val="Normal"/>
    <w:autoRedefine/>
    <w:uiPriority w:val="39"/>
    <w:unhideWhenUsed/>
    <w:pPr>
      <w:spacing w:after="100"/>
      <w:ind w:left="220"/>
    </w:pPr>
  </w:style>
  <w:style w:type="paragraph" w:styleId="TOC1">
    <w:name w:val="toc 1"/>
    <w:basedOn w:val="Normal"/>
    <w:next w:val="Normal"/>
    <w:autoRedefine/>
    <w:uiPriority w:val="39"/>
    <w:unhideWhenUsed/>
    <w:pPr>
      <w:spacing w:after="100"/>
    </w:pPr>
  </w:style>
  <w:style w:type="paragraph" w:styleId="TOCHeading">
    <w:name w:val="TOC Heading"/>
    <w:basedOn w:val="Heading1"/>
    <w:next w:val="Normal"/>
    <w:uiPriority w:val="39"/>
    <w:semiHidden/>
    <w:unhideWhenUsed/>
    <w:qFormat/>
    <w:pPr>
      <w:keepLines/>
      <w:spacing w:before="480" w:line="276" w:lineRule="auto"/>
      <w:outlineLvl w:val="9"/>
    </w:pPr>
    <w:rPr>
      <w:rFonts w:asciiTheme="majorHAnsi" w:eastAsiaTheme="majorEastAsia" w:hAnsiTheme="majorHAnsi" w:cstheme="majorBidi"/>
      <w:bCs/>
      <w:color w:val="365F91" w:themeColor="accent1" w:themeShade="BF"/>
      <w:sz w:val="28"/>
      <w:szCs w:val="28"/>
      <w:lang w:val="en-US" w:eastAsia="en-US"/>
    </w:rPr>
  </w:style>
  <w:style w:type="character" w:customStyle="1" w:styleId="Heading3Char">
    <w:name w:val="Heading 3 Char"/>
    <w:basedOn w:val="DefaultParagraphFont"/>
    <w:link w:val="Heading3"/>
    <w:uiPriority w:val="9"/>
    <w:rPr>
      <w:rFonts w:ascii="Arial" w:eastAsiaTheme="majorEastAsia" w:hAnsi="Arial" w:cstheme="majorBidi"/>
      <w:b/>
      <w:bCs/>
    </w:rPr>
  </w:style>
  <w:style w:type="paragraph" w:styleId="TOC3">
    <w:name w:val="toc 3"/>
    <w:basedOn w:val="Normal"/>
    <w:next w:val="Normal"/>
    <w:autoRedefine/>
    <w:uiPriority w:val="39"/>
    <w:unhideWhenUsed/>
    <w:pPr>
      <w:spacing w:after="100"/>
      <w:ind w:left="440"/>
    </w:pPr>
  </w:style>
  <w:style w:type="character" w:customStyle="1" w:styleId="Heading5Char">
    <w:name w:val="Heading 5 Char"/>
    <w:basedOn w:val="DefaultParagraphFont"/>
    <w:link w:val="Heading5"/>
    <w:uiPriority w:val="9"/>
    <w:rPr>
      <w:rFonts w:asciiTheme="majorHAnsi" w:eastAsiaTheme="majorEastAsia" w:hAnsiTheme="majorHAnsi" w:cstheme="majorBidi"/>
      <w:color w:val="243F60" w:themeColor="accent1" w:themeShade="7F"/>
    </w:rPr>
  </w:style>
  <w:style w:type="paragraph" w:customStyle="1" w:styleId="ecxmsonormal">
    <w:name w:val="ecxmsonormal"/>
    <w:basedOn w:val="Normal"/>
    <w:pPr>
      <w:spacing w:after="324"/>
    </w:pPr>
    <w:rPr>
      <w:rFonts w:ascii="Times New Roman" w:eastAsia="Times New Roman" w:hAnsi="Times New Roman" w:cs="Times New Roman"/>
      <w:szCs w:val="24"/>
    </w:rPr>
  </w:style>
  <w:style w:type="character" w:styleId="UnresolvedMention">
    <w:name w:val="Unresolved Mention"/>
    <w:basedOn w:val="DefaultParagraphFont"/>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94041">
      <w:bodyDiv w:val="1"/>
      <w:marLeft w:val="0"/>
      <w:marRight w:val="0"/>
      <w:marTop w:val="0"/>
      <w:marBottom w:val="0"/>
      <w:divBdr>
        <w:top w:val="none" w:sz="0" w:space="0" w:color="auto"/>
        <w:left w:val="none" w:sz="0" w:space="0" w:color="auto"/>
        <w:bottom w:val="none" w:sz="0" w:space="0" w:color="auto"/>
        <w:right w:val="none" w:sz="0" w:space="0" w:color="auto"/>
      </w:divBdr>
      <w:divsChild>
        <w:div w:id="544759331">
          <w:marLeft w:val="0"/>
          <w:marRight w:val="0"/>
          <w:marTop w:val="0"/>
          <w:marBottom w:val="0"/>
          <w:divBdr>
            <w:top w:val="none" w:sz="0" w:space="0" w:color="auto"/>
            <w:left w:val="none" w:sz="0" w:space="0" w:color="auto"/>
            <w:bottom w:val="none" w:sz="0" w:space="0" w:color="auto"/>
            <w:right w:val="none" w:sz="0" w:space="0" w:color="auto"/>
          </w:divBdr>
          <w:divsChild>
            <w:div w:id="480541535">
              <w:marLeft w:val="0"/>
              <w:marRight w:val="0"/>
              <w:marTop w:val="0"/>
              <w:marBottom w:val="0"/>
              <w:divBdr>
                <w:top w:val="none" w:sz="0" w:space="0" w:color="auto"/>
                <w:left w:val="none" w:sz="0" w:space="0" w:color="auto"/>
                <w:bottom w:val="none" w:sz="0" w:space="0" w:color="auto"/>
                <w:right w:val="none" w:sz="0" w:space="0" w:color="auto"/>
              </w:divBdr>
              <w:divsChild>
                <w:div w:id="824319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2725368">
      <w:bodyDiv w:val="1"/>
      <w:marLeft w:val="0"/>
      <w:marRight w:val="0"/>
      <w:marTop w:val="0"/>
      <w:marBottom w:val="0"/>
      <w:divBdr>
        <w:top w:val="none" w:sz="0" w:space="0" w:color="auto"/>
        <w:left w:val="none" w:sz="0" w:space="0" w:color="auto"/>
        <w:bottom w:val="none" w:sz="0" w:space="0" w:color="auto"/>
        <w:right w:val="none" w:sz="0" w:space="0" w:color="auto"/>
      </w:divBdr>
      <w:divsChild>
        <w:div w:id="781844847">
          <w:marLeft w:val="0"/>
          <w:marRight w:val="0"/>
          <w:marTop w:val="0"/>
          <w:marBottom w:val="0"/>
          <w:divBdr>
            <w:top w:val="none" w:sz="0" w:space="0" w:color="auto"/>
            <w:left w:val="none" w:sz="0" w:space="0" w:color="auto"/>
            <w:bottom w:val="none" w:sz="0" w:space="0" w:color="auto"/>
            <w:right w:val="none" w:sz="0" w:space="0" w:color="auto"/>
          </w:divBdr>
          <w:divsChild>
            <w:div w:id="598560174">
              <w:marLeft w:val="0"/>
              <w:marRight w:val="0"/>
              <w:marTop w:val="0"/>
              <w:marBottom w:val="0"/>
              <w:divBdr>
                <w:top w:val="none" w:sz="0" w:space="0" w:color="auto"/>
                <w:left w:val="none" w:sz="0" w:space="0" w:color="auto"/>
                <w:bottom w:val="none" w:sz="0" w:space="0" w:color="auto"/>
                <w:right w:val="none" w:sz="0" w:space="0" w:color="auto"/>
              </w:divBdr>
              <w:divsChild>
                <w:div w:id="1720663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434831">
      <w:bodyDiv w:val="1"/>
      <w:marLeft w:val="0"/>
      <w:marRight w:val="0"/>
      <w:marTop w:val="0"/>
      <w:marBottom w:val="0"/>
      <w:divBdr>
        <w:top w:val="none" w:sz="0" w:space="0" w:color="auto"/>
        <w:left w:val="none" w:sz="0" w:space="0" w:color="auto"/>
        <w:bottom w:val="none" w:sz="0" w:space="0" w:color="auto"/>
        <w:right w:val="none" w:sz="0" w:space="0" w:color="auto"/>
      </w:divBdr>
    </w:div>
    <w:div w:id="985739077">
      <w:bodyDiv w:val="1"/>
      <w:marLeft w:val="0"/>
      <w:marRight w:val="0"/>
      <w:marTop w:val="0"/>
      <w:marBottom w:val="0"/>
      <w:divBdr>
        <w:top w:val="none" w:sz="0" w:space="0" w:color="auto"/>
        <w:left w:val="none" w:sz="0" w:space="0" w:color="auto"/>
        <w:bottom w:val="none" w:sz="0" w:space="0" w:color="auto"/>
        <w:right w:val="none" w:sz="0" w:space="0" w:color="auto"/>
      </w:divBdr>
      <w:divsChild>
        <w:div w:id="2036497455">
          <w:marLeft w:val="0"/>
          <w:marRight w:val="0"/>
          <w:marTop w:val="0"/>
          <w:marBottom w:val="0"/>
          <w:divBdr>
            <w:top w:val="none" w:sz="0" w:space="0" w:color="auto"/>
            <w:left w:val="none" w:sz="0" w:space="0" w:color="auto"/>
            <w:bottom w:val="none" w:sz="0" w:space="0" w:color="auto"/>
            <w:right w:val="none" w:sz="0" w:space="0" w:color="auto"/>
          </w:divBdr>
          <w:divsChild>
            <w:div w:id="1912810989">
              <w:marLeft w:val="0"/>
              <w:marRight w:val="0"/>
              <w:marTop w:val="0"/>
              <w:marBottom w:val="0"/>
              <w:divBdr>
                <w:top w:val="none" w:sz="0" w:space="0" w:color="auto"/>
                <w:left w:val="none" w:sz="0" w:space="0" w:color="auto"/>
                <w:bottom w:val="none" w:sz="0" w:space="0" w:color="auto"/>
                <w:right w:val="none" w:sz="0" w:space="0" w:color="auto"/>
              </w:divBdr>
              <w:divsChild>
                <w:div w:id="1057315586">
                  <w:marLeft w:val="0"/>
                  <w:marRight w:val="0"/>
                  <w:marTop w:val="0"/>
                  <w:marBottom w:val="0"/>
                  <w:divBdr>
                    <w:top w:val="none" w:sz="0" w:space="0" w:color="auto"/>
                    <w:left w:val="none" w:sz="0" w:space="0" w:color="auto"/>
                    <w:bottom w:val="none" w:sz="0" w:space="0" w:color="auto"/>
                    <w:right w:val="none" w:sz="0" w:space="0" w:color="auto"/>
                  </w:divBdr>
                  <w:divsChild>
                    <w:div w:id="306714694">
                      <w:marLeft w:val="0"/>
                      <w:marRight w:val="0"/>
                      <w:marTop w:val="0"/>
                      <w:marBottom w:val="0"/>
                      <w:divBdr>
                        <w:top w:val="none" w:sz="0" w:space="0" w:color="auto"/>
                        <w:left w:val="none" w:sz="0" w:space="0" w:color="auto"/>
                        <w:bottom w:val="none" w:sz="0" w:space="0" w:color="auto"/>
                        <w:right w:val="none" w:sz="0" w:space="0" w:color="auto"/>
                      </w:divBdr>
                      <w:divsChild>
                        <w:div w:id="366296446">
                          <w:marLeft w:val="0"/>
                          <w:marRight w:val="0"/>
                          <w:marTop w:val="0"/>
                          <w:marBottom w:val="0"/>
                          <w:divBdr>
                            <w:top w:val="none" w:sz="0" w:space="0" w:color="auto"/>
                            <w:left w:val="none" w:sz="0" w:space="0" w:color="auto"/>
                            <w:bottom w:val="none" w:sz="0" w:space="0" w:color="auto"/>
                            <w:right w:val="none" w:sz="0" w:space="0" w:color="auto"/>
                          </w:divBdr>
                          <w:divsChild>
                            <w:div w:id="909581758">
                              <w:marLeft w:val="0"/>
                              <w:marRight w:val="0"/>
                              <w:marTop w:val="0"/>
                              <w:marBottom w:val="0"/>
                              <w:divBdr>
                                <w:top w:val="single" w:sz="6" w:space="0" w:color="auto"/>
                                <w:left w:val="single" w:sz="6" w:space="0" w:color="auto"/>
                                <w:bottom w:val="single" w:sz="6" w:space="0" w:color="auto"/>
                                <w:right w:val="single" w:sz="6" w:space="0" w:color="auto"/>
                              </w:divBdr>
                              <w:divsChild>
                                <w:div w:id="402412">
                                  <w:marLeft w:val="0"/>
                                  <w:marRight w:val="195"/>
                                  <w:marTop w:val="0"/>
                                  <w:marBottom w:val="0"/>
                                  <w:divBdr>
                                    <w:top w:val="none" w:sz="0" w:space="0" w:color="auto"/>
                                    <w:left w:val="none" w:sz="0" w:space="0" w:color="auto"/>
                                    <w:bottom w:val="none" w:sz="0" w:space="0" w:color="auto"/>
                                    <w:right w:val="none" w:sz="0" w:space="0" w:color="auto"/>
                                  </w:divBdr>
                                  <w:divsChild>
                                    <w:div w:id="1718235663">
                                      <w:marLeft w:val="0"/>
                                      <w:marRight w:val="0"/>
                                      <w:marTop w:val="0"/>
                                      <w:marBottom w:val="0"/>
                                      <w:divBdr>
                                        <w:top w:val="none" w:sz="0" w:space="0" w:color="auto"/>
                                        <w:left w:val="none" w:sz="0" w:space="0" w:color="auto"/>
                                        <w:bottom w:val="none" w:sz="0" w:space="0" w:color="auto"/>
                                        <w:right w:val="none" w:sz="0" w:space="0" w:color="auto"/>
                                      </w:divBdr>
                                      <w:divsChild>
                                        <w:div w:id="1346597732">
                                          <w:marLeft w:val="0"/>
                                          <w:marRight w:val="195"/>
                                          <w:marTop w:val="0"/>
                                          <w:marBottom w:val="0"/>
                                          <w:divBdr>
                                            <w:top w:val="none" w:sz="0" w:space="0" w:color="auto"/>
                                            <w:left w:val="none" w:sz="0" w:space="0" w:color="auto"/>
                                            <w:bottom w:val="none" w:sz="0" w:space="0" w:color="auto"/>
                                            <w:right w:val="none" w:sz="0" w:space="0" w:color="auto"/>
                                          </w:divBdr>
                                          <w:divsChild>
                                            <w:div w:id="620957906">
                                              <w:marLeft w:val="0"/>
                                              <w:marRight w:val="0"/>
                                              <w:marTop w:val="0"/>
                                              <w:marBottom w:val="0"/>
                                              <w:divBdr>
                                                <w:top w:val="none" w:sz="0" w:space="0" w:color="auto"/>
                                                <w:left w:val="none" w:sz="0" w:space="0" w:color="auto"/>
                                                <w:bottom w:val="none" w:sz="0" w:space="0" w:color="auto"/>
                                                <w:right w:val="none" w:sz="0" w:space="0" w:color="auto"/>
                                              </w:divBdr>
                                              <w:divsChild>
                                                <w:div w:id="1167401340">
                                                  <w:marLeft w:val="0"/>
                                                  <w:marRight w:val="0"/>
                                                  <w:marTop w:val="0"/>
                                                  <w:marBottom w:val="0"/>
                                                  <w:divBdr>
                                                    <w:top w:val="none" w:sz="0" w:space="0" w:color="auto"/>
                                                    <w:left w:val="none" w:sz="0" w:space="0" w:color="auto"/>
                                                    <w:bottom w:val="none" w:sz="0" w:space="0" w:color="auto"/>
                                                    <w:right w:val="none" w:sz="0" w:space="0" w:color="auto"/>
                                                  </w:divBdr>
                                                  <w:divsChild>
                                                    <w:div w:id="37945950">
                                                      <w:marLeft w:val="0"/>
                                                      <w:marRight w:val="0"/>
                                                      <w:marTop w:val="0"/>
                                                      <w:marBottom w:val="0"/>
                                                      <w:divBdr>
                                                        <w:top w:val="none" w:sz="0" w:space="0" w:color="auto"/>
                                                        <w:left w:val="none" w:sz="0" w:space="0" w:color="auto"/>
                                                        <w:bottom w:val="none" w:sz="0" w:space="0" w:color="auto"/>
                                                        <w:right w:val="none" w:sz="0" w:space="0" w:color="auto"/>
                                                      </w:divBdr>
                                                      <w:divsChild>
                                                        <w:div w:id="844631434">
                                                          <w:marLeft w:val="0"/>
                                                          <w:marRight w:val="0"/>
                                                          <w:marTop w:val="0"/>
                                                          <w:marBottom w:val="0"/>
                                                          <w:divBdr>
                                                            <w:top w:val="none" w:sz="0" w:space="0" w:color="auto"/>
                                                            <w:left w:val="none" w:sz="0" w:space="0" w:color="auto"/>
                                                            <w:bottom w:val="none" w:sz="0" w:space="0" w:color="auto"/>
                                                            <w:right w:val="none" w:sz="0" w:space="0" w:color="auto"/>
                                                          </w:divBdr>
                                                          <w:divsChild>
                                                            <w:div w:id="354426490">
                                                              <w:marLeft w:val="0"/>
                                                              <w:marRight w:val="0"/>
                                                              <w:marTop w:val="0"/>
                                                              <w:marBottom w:val="0"/>
                                                              <w:divBdr>
                                                                <w:top w:val="none" w:sz="0" w:space="0" w:color="auto"/>
                                                                <w:left w:val="none" w:sz="0" w:space="0" w:color="auto"/>
                                                                <w:bottom w:val="none" w:sz="0" w:space="0" w:color="auto"/>
                                                                <w:right w:val="none" w:sz="0" w:space="0" w:color="auto"/>
                                                              </w:divBdr>
                                                              <w:divsChild>
                                                                <w:div w:id="1983657601">
                                                                  <w:marLeft w:val="405"/>
                                                                  <w:marRight w:val="0"/>
                                                                  <w:marTop w:val="0"/>
                                                                  <w:marBottom w:val="0"/>
                                                                  <w:divBdr>
                                                                    <w:top w:val="none" w:sz="0" w:space="0" w:color="auto"/>
                                                                    <w:left w:val="none" w:sz="0" w:space="0" w:color="auto"/>
                                                                    <w:bottom w:val="none" w:sz="0" w:space="0" w:color="auto"/>
                                                                    <w:right w:val="none" w:sz="0" w:space="0" w:color="auto"/>
                                                                  </w:divBdr>
                                                                  <w:divsChild>
                                                                    <w:div w:id="230385227">
                                                                      <w:marLeft w:val="0"/>
                                                                      <w:marRight w:val="0"/>
                                                                      <w:marTop w:val="0"/>
                                                                      <w:marBottom w:val="0"/>
                                                                      <w:divBdr>
                                                                        <w:top w:val="none" w:sz="0" w:space="0" w:color="auto"/>
                                                                        <w:left w:val="none" w:sz="0" w:space="0" w:color="auto"/>
                                                                        <w:bottom w:val="none" w:sz="0" w:space="0" w:color="auto"/>
                                                                        <w:right w:val="none" w:sz="0" w:space="0" w:color="auto"/>
                                                                      </w:divBdr>
                                                                      <w:divsChild>
                                                                        <w:div w:id="1158233730">
                                                                          <w:marLeft w:val="0"/>
                                                                          <w:marRight w:val="0"/>
                                                                          <w:marTop w:val="0"/>
                                                                          <w:marBottom w:val="0"/>
                                                                          <w:divBdr>
                                                                            <w:top w:val="none" w:sz="0" w:space="0" w:color="auto"/>
                                                                            <w:left w:val="none" w:sz="0" w:space="0" w:color="auto"/>
                                                                            <w:bottom w:val="none" w:sz="0" w:space="0" w:color="auto"/>
                                                                            <w:right w:val="none" w:sz="0" w:space="0" w:color="auto"/>
                                                                          </w:divBdr>
                                                                          <w:divsChild>
                                                                            <w:div w:id="1443958049">
                                                                              <w:marLeft w:val="0"/>
                                                                              <w:marRight w:val="0"/>
                                                                              <w:marTop w:val="60"/>
                                                                              <w:marBottom w:val="0"/>
                                                                              <w:divBdr>
                                                                                <w:top w:val="none" w:sz="0" w:space="0" w:color="auto"/>
                                                                                <w:left w:val="none" w:sz="0" w:space="0" w:color="auto"/>
                                                                                <w:bottom w:val="none" w:sz="0" w:space="0" w:color="auto"/>
                                                                                <w:right w:val="none" w:sz="0" w:space="0" w:color="auto"/>
                                                                              </w:divBdr>
                                                                              <w:divsChild>
                                                                                <w:div w:id="800072028">
                                                                                  <w:marLeft w:val="0"/>
                                                                                  <w:marRight w:val="0"/>
                                                                                  <w:marTop w:val="0"/>
                                                                                  <w:marBottom w:val="0"/>
                                                                                  <w:divBdr>
                                                                                    <w:top w:val="none" w:sz="0" w:space="0" w:color="auto"/>
                                                                                    <w:left w:val="none" w:sz="0" w:space="0" w:color="auto"/>
                                                                                    <w:bottom w:val="none" w:sz="0" w:space="0" w:color="auto"/>
                                                                                    <w:right w:val="none" w:sz="0" w:space="0" w:color="auto"/>
                                                                                  </w:divBdr>
                                                                                  <w:divsChild>
                                                                                    <w:div w:id="1824545519">
                                                                                      <w:marLeft w:val="0"/>
                                                                                      <w:marRight w:val="0"/>
                                                                                      <w:marTop w:val="0"/>
                                                                                      <w:marBottom w:val="0"/>
                                                                                      <w:divBdr>
                                                                                        <w:top w:val="none" w:sz="0" w:space="0" w:color="auto"/>
                                                                                        <w:left w:val="none" w:sz="0" w:space="0" w:color="auto"/>
                                                                                        <w:bottom w:val="none" w:sz="0" w:space="0" w:color="auto"/>
                                                                                        <w:right w:val="none" w:sz="0" w:space="0" w:color="auto"/>
                                                                                      </w:divBdr>
                                                                                      <w:divsChild>
                                                                                        <w:div w:id="676856985">
                                                                                          <w:marLeft w:val="0"/>
                                                                                          <w:marRight w:val="0"/>
                                                                                          <w:marTop w:val="0"/>
                                                                                          <w:marBottom w:val="0"/>
                                                                                          <w:divBdr>
                                                                                            <w:top w:val="none" w:sz="0" w:space="0" w:color="auto"/>
                                                                                            <w:left w:val="none" w:sz="0" w:space="0" w:color="auto"/>
                                                                                            <w:bottom w:val="none" w:sz="0" w:space="0" w:color="auto"/>
                                                                                            <w:right w:val="none" w:sz="0" w:space="0" w:color="auto"/>
                                                                                          </w:divBdr>
                                                                                          <w:divsChild>
                                                                                            <w:div w:id="1842046280">
                                                                                              <w:marLeft w:val="0"/>
                                                                                              <w:marRight w:val="0"/>
                                                                                              <w:marTop w:val="0"/>
                                                                                              <w:marBottom w:val="0"/>
                                                                                              <w:divBdr>
                                                                                                <w:top w:val="none" w:sz="0" w:space="0" w:color="auto"/>
                                                                                                <w:left w:val="none" w:sz="0" w:space="0" w:color="auto"/>
                                                                                                <w:bottom w:val="none" w:sz="0" w:space="0" w:color="auto"/>
                                                                                                <w:right w:val="none" w:sz="0" w:space="0" w:color="auto"/>
                                                                                              </w:divBdr>
                                                                                              <w:divsChild>
                                                                                                <w:div w:id="253515621">
                                                                                                  <w:marLeft w:val="0"/>
                                                                                                  <w:marRight w:val="0"/>
                                                                                                  <w:marTop w:val="0"/>
                                                                                                  <w:marBottom w:val="0"/>
                                                                                                  <w:divBdr>
                                                                                                    <w:top w:val="none" w:sz="0" w:space="0" w:color="auto"/>
                                                                                                    <w:left w:val="none" w:sz="0" w:space="0" w:color="auto"/>
                                                                                                    <w:bottom w:val="none" w:sz="0" w:space="0" w:color="auto"/>
                                                                                                    <w:right w:val="none" w:sz="0" w:space="0" w:color="auto"/>
                                                                                                  </w:divBdr>
                                                                                                  <w:divsChild>
                                                                                                    <w:div w:id="1611088174">
                                                                                                      <w:marLeft w:val="0"/>
                                                                                                      <w:marRight w:val="0"/>
                                                                                                      <w:marTop w:val="0"/>
                                                                                                      <w:marBottom w:val="0"/>
                                                                                                      <w:divBdr>
                                                                                                        <w:top w:val="none" w:sz="0" w:space="0" w:color="auto"/>
                                                                                                        <w:left w:val="none" w:sz="0" w:space="0" w:color="auto"/>
                                                                                                        <w:bottom w:val="none" w:sz="0" w:space="0" w:color="auto"/>
                                                                                                        <w:right w:val="none" w:sz="0" w:space="0" w:color="auto"/>
                                                                                                      </w:divBdr>
                                                                                                      <w:divsChild>
                                                                                                        <w:div w:id="1199008898">
                                                                                                          <w:marLeft w:val="0"/>
                                                                                                          <w:marRight w:val="0"/>
                                                                                                          <w:marTop w:val="0"/>
                                                                                                          <w:marBottom w:val="0"/>
                                                                                                          <w:divBdr>
                                                                                                            <w:top w:val="none" w:sz="0" w:space="0" w:color="auto"/>
                                                                                                            <w:left w:val="none" w:sz="0" w:space="0" w:color="auto"/>
                                                                                                            <w:bottom w:val="none" w:sz="0" w:space="0" w:color="auto"/>
                                                                                                            <w:right w:val="none" w:sz="0" w:space="0" w:color="auto"/>
                                                                                                          </w:divBdr>
                                                                                                          <w:divsChild>
                                                                                                            <w:div w:id="46022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5666129">
      <w:bodyDiv w:val="1"/>
      <w:marLeft w:val="0"/>
      <w:marRight w:val="0"/>
      <w:marTop w:val="0"/>
      <w:marBottom w:val="0"/>
      <w:divBdr>
        <w:top w:val="none" w:sz="0" w:space="0" w:color="auto"/>
        <w:left w:val="none" w:sz="0" w:space="0" w:color="auto"/>
        <w:bottom w:val="none" w:sz="0" w:space="0" w:color="auto"/>
        <w:right w:val="none" w:sz="0" w:space="0" w:color="auto"/>
      </w:divBdr>
    </w:div>
    <w:div w:id="1521310123">
      <w:bodyDiv w:val="1"/>
      <w:marLeft w:val="0"/>
      <w:marRight w:val="0"/>
      <w:marTop w:val="0"/>
      <w:marBottom w:val="0"/>
      <w:divBdr>
        <w:top w:val="none" w:sz="0" w:space="0" w:color="auto"/>
        <w:left w:val="none" w:sz="0" w:space="0" w:color="auto"/>
        <w:bottom w:val="none" w:sz="0" w:space="0" w:color="auto"/>
        <w:right w:val="none" w:sz="0" w:space="0" w:color="auto"/>
      </w:divBdr>
    </w:div>
    <w:div w:id="1699770981">
      <w:bodyDiv w:val="1"/>
      <w:marLeft w:val="0"/>
      <w:marRight w:val="0"/>
      <w:marTop w:val="0"/>
      <w:marBottom w:val="0"/>
      <w:divBdr>
        <w:top w:val="none" w:sz="0" w:space="0" w:color="auto"/>
        <w:left w:val="none" w:sz="0" w:space="0" w:color="auto"/>
        <w:bottom w:val="none" w:sz="0" w:space="0" w:color="auto"/>
        <w:right w:val="none" w:sz="0" w:space="0" w:color="auto"/>
      </w:divBdr>
    </w:div>
    <w:div w:id="1820032840">
      <w:bodyDiv w:val="1"/>
      <w:marLeft w:val="0"/>
      <w:marRight w:val="0"/>
      <w:marTop w:val="0"/>
      <w:marBottom w:val="0"/>
      <w:divBdr>
        <w:top w:val="none" w:sz="0" w:space="0" w:color="auto"/>
        <w:left w:val="none" w:sz="0" w:space="0" w:color="auto"/>
        <w:bottom w:val="none" w:sz="0" w:space="0" w:color="auto"/>
        <w:right w:val="none" w:sz="0" w:space="0" w:color="auto"/>
      </w:divBdr>
      <w:divsChild>
        <w:div w:id="176846202">
          <w:marLeft w:val="0"/>
          <w:marRight w:val="0"/>
          <w:marTop w:val="0"/>
          <w:marBottom w:val="0"/>
          <w:divBdr>
            <w:top w:val="none" w:sz="0" w:space="0" w:color="auto"/>
            <w:left w:val="none" w:sz="0" w:space="0" w:color="auto"/>
            <w:bottom w:val="none" w:sz="0" w:space="0" w:color="auto"/>
            <w:right w:val="none" w:sz="0" w:space="0" w:color="auto"/>
          </w:divBdr>
          <w:divsChild>
            <w:div w:id="375743772">
              <w:marLeft w:val="0"/>
              <w:marRight w:val="0"/>
              <w:marTop w:val="0"/>
              <w:marBottom w:val="0"/>
              <w:divBdr>
                <w:top w:val="none" w:sz="0" w:space="0" w:color="auto"/>
                <w:left w:val="none" w:sz="0" w:space="0" w:color="auto"/>
                <w:bottom w:val="none" w:sz="0" w:space="0" w:color="auto"/>
                <w:right w:val="none" w:sz="0" w:space="0" w:color="auto"/>
              </w:divBdr>
              <w:divsChild>
                <w:div w:id="468061052">
                  <w:marLeft w:val="0"/>
                  <w:marRight w:val="0"/>
                  <w:marTop w:val="0"/>
                  <w:marBottom w:val="0"/>
                  <w:divBdr>
                    <w:top w:val="none" w:sz="0" w:space="0" w:color="auto"/>
                    <w:left w:val="none" w:sz="0" w:space="0" w:color="auto"/>
                    <w:bottom w:val="none" w:sz="0" w:space="0" w:color="auto"/>
                    <w:right w:val="none" w:sz="0" w:space="0" w:color="auto"/>
                  </w:divBdr>
                  <w:divsChild>
                    <w:div w:id="327098921">
                      <w:marLeft w:val="0"/>
                      <w:marRight w:val="0"/>
                      <w:marTop w:val="0"/>
                      <w:marBottom w:val="0"/>
                      <w:divBdr>
                        <w:top w:val="none" w:sz="0" w:space="0" w:color="auto"/>
                        <w:left w:val="none" w:sz="0" w:space="0" w:color="auto"/>
                        <w:bottom w:val="none" w:sz="0" w:space="0" w:color="auto"/>
                        <w:right w:val="none" w:sz="0" w:space="0" w:color="auto"/>
                      </w:divBdr>
                      <w:divsChild>
                        <w:div w:id="1680423704">
                          <w:marLeft w:val="0"/>
                          <w:marRight w:val="0"/>
                          <w:marTop w:val="0"/>
                          <w:marBottom w:val="0"/>
                          <w:divBdr>
                            <w:top w:val="none" w:sz="0" w:space="0" w:color="auto"/>
                            <w:left w:val="none" w:sz="0" w:space="0" w:color="auto"/>
                            <w:bottom w:val="none" w:sz="0" w:space="0" w:color="auto"/>
                            <w:right w:val="none" w:sz="0" w:space="0" w:color="auto"/>
                          </w:divBdr>
                          <w:divsChild>
                            <w:div w:id="394747192">
                              <w:marLeft w:val="0"/>
                              <w:marRight w:val="0"/>
                              <w:marTop w:val="0"/>
                              <w:marBottom w:val="0"/>
                              <w:divBdr>
                                <w:top w:val="none" w:sz="0" w:space="0" w:color="auto"/>
                                <w:left w:val="none" w:sz="0" w:space="0" w:color="auto"/>
                                <w:bottom w:val="none" w:sz="0" w:space="0" w:color="auto"/>
                                <w:right w:val="none" w:sz="0" w:space="0" w:color="auto"/>
                              </w:divBdr>
                              <w:divsChild>
                                <w:div w:id="1173908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0428895">
      <w:bodyDiv w:val="1"/>
      <w:marLeft w:val="0"/>
      <w:marRight w:val="0"/>
      <w:marTop w:val="0"/>
      <w:marBottom w:val="0"/>
      <w:divBdr>
        <w:top w:val="none" w:sz="0" w:space="0" w:color="auto"/>
        <w:left w:val="none" w:sz="0" w:space="0" w:color="auto"/>
        <w:bottom w:val="none" w:sz="0" w:space="0" w:color="auto"/>
        <w:right w:val="none" w:sz="0" w:space="0" w:color="auto"/>
      </w:divBdr>
    </w:div>
    <w:div w:id="1956911728">
      <w:bodyDiv w:val="1"/>
      <w:marLeft w:val="0"/>
      <w:marRight w:val="0"/>
      <w:marTop w:val="0"/>
      <w:marBottom w:val="0"/>
      <w:divBdr>
        <w:top w:val="none" w:sz="0" w:space="0" w:color="auto"/>
        <w:left w:val="none" w:sz="0" w:space="0" w:color="auto"/>
        <w:bottom w:val="none" w:sz="0" w:space="0" w:color="auto"/>
        <w:right w:val="none" w:sz="0" w:space="0" w:color="auto"/>
      </w:divBdr>
    </w:div>
    <w:div w:id="2035686256">
      <w:bodyDiv w:val="1"/>
      <w:marLeft w:val="0"/>
      <w:marRight w:val="0"/>
      <w:marTop w:val="0"/>
      <w:marBottom w:val="0"/>
      <w:divBdr>
        <w:top w:val="none" w:sz="0" w:space="0" w:color="auto"/>
        <w:left w:val="none" w:sz="0" w:space="0" w:color="auto"/>
        <w:bottom w:val="none" w:sz="0" w:space="0" w:color="auto"/>
        <w:right w:val="none" w:sz="0" w:space="0" w:color="auto"/>
      </w:divBdr>
      <w:divsChild>
        <w:div w:id="1689406959">
          <w:marLeft w:val="0"/>
          <w:marRight w:val="0"/>
          <w:marTop w:val="0"/>
          <w:marBottom w:val="0"/>
          <w:divBdr>
            <w:top w:val="none" w:sz="0" w:space="0" w:color="auto"/>
            <w:left w:val="none" w:sz="0" w:space="0" w:color="auto"/>
            <w:bottom w:val="none" w:sz="0" w:space="0" w:color="auto"/>
            <w:right w:val="none" w:sz="0" w:space="0" w:color="auto"/>
          </w:divBdr>
          <w:divsChild>
            <w:div w:id="845706391">
              <w:marLeft w:val="0"/>
              <w:marRight w:val="0"/>
              <w:marTop w:val="0"/>
              <w:marBottom w:val="0"/>
              <w:divBdr>
                <w:top w:val="none" w:sz="0" w:space="0" w:color="auto"/>
                <w:left w:val="none" w:sz="0" w:space="0" w:color="auto"/>
                <w:bottom w:val="none" w:sz="0" w:space="0" w:color="auto"/>
                <w:right w:val="none" w:sz="0" w:space="0" w:color="auto"/>
              </w:divBdr>
              <w:divsChild>
                <w:div w:id="708456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cid:image001.jpg@01D7D7A4.480BA4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enquiries@ruskin.cheshire.sch.uk" TargetMode="Externa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enquiries@ruskin.cheshire.sch.uk" TargetMode="External"/></Relationships>
</file>

<file path=word/_rels/header1.xml.rels><?xml version="1.0" encoding="UTF-8" standalone="yes"?>
<Relationships xmlns="http://schemas.openxmlformats.org/package/2006/relationships"><Relationship Id="rId2" Type="http://schemas.openxmlformats.org/officeDocument/2006/relationships/image" Target="cid:image001.jpg@01D7D7A4.480BA4D0" TargetMode="External"/><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2016/17</PublishDate>
  <Abstract> Gen RegsControlled Assessments, Coursework and Portfolios of Evidence5.8 The centre agrees to:have in place, and be available for inspection purposes, an internal appeals procedure relating to internal assessment decisions and to ensure that details of this procedure are made widely available and accessible to all candidates; (A centre may place its internal appeals procedure on the school/college website or alternatively, the document may be made available to candidates upon request.)  2 PRS6.4.5 Centres must have in place a published formal appeals procedure for use in cases where centres and candidates, or their parents/carers, cannot agree as to whether an enquiry about results should be submitted. The formal appeals procedure must be made widely available. Centres must therefore draw the appeals procedure to the attention of candidates and their parents/carers. In deciding whether to support an enquiry about results, centres should take account of all relevant factors and afford candidates or their parents/carers a reasonable opportunity to express their views. Awarding bodies can only enter into discussions over enquiries about results with centres and private candidates.  GCSE, GCE, Principal Learning and Project Code of Practice9.13 The awarding organisation must require centres offering its examinations to ensure that they have in place: i a procedure for candidates or their carers to request access to the enquiry and appeals system ii a procedure for lodging enquiries about results in cases where the centre supports an enquiry lodged by a candidate or carer iii a formal, codified procedure for handling disputes when a candidate or carer disagrees with a decision by the centre not to support an enquiry. Centres must be required to ensure that the procedures are published and made widely available and accessible to all candidates and their carers. 9.14 In deciding whether to support an enquiry or appeal, centres should take account of all relevant factors and afford candidates or their carers a reasonable opportunity to expresstheir views. 9.15 Following receipt of the outcome of an enquiry, appellants must be allowed up to two calendar weeks in which to lodge an appeal. Appeals should focus on whether an awarding organisation: i used procedures that were consistent with this code of practice ii applied its procedures properly and fairly in arriving at judgements.  A guide to the awarding bodies’ appeals processes, point 12 states: Please note that internal candidates and/or their parents/carers are not entitled to appeal directly to the awarding body. Representations must be made to the head of centre where the candidate was entered or registered. The head of centre’s decision as to whether to proceed with an appeal is subject to the centre’s internal appeals arrangements.</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ABCA5BAC4A1584FB4BDB71C5E257982" ma:contentTypeVersion="18" ma:contentTypeDescription="Create a new document." ma:contentTypeScope="" ma:versionID="400ae64a3632a9cdb257f7ca0b7b5c86">
  <xsd:schema xmlns:xsd="http://www.w3.org/2001/XMLSchema" xmlns:xs="http://www.w3.org/2001/XMLSchema" xmlns:p="http://schemas.microsoft.com/office/2006/metadata/properties" xmlns:ns2="eb0d6657-9b5a-448a-87f7-7ac04c7a01b2" xmlns:ns3="9dda9bb8-bffa-4230-b77e-81927277cbc3" targetNamespace="http://schemas.microsoft.com/office/2006/metadata/properties" ma:root="true" ma:fieldsID="ed55ea7415af4d74a92ed1eb512f7ec9" ns2:_="" ns3:_="">
    <xsd:import namespace="eb0d6657-9b5a-448a-87f7-7ac04c7a01b2"/>
    <xsd:import namespace="9dda9bb8-bffa-4230-b77e-81927277cbc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SearchPropertie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0d6657-9b5a-448a-87f7-7ac04c7a01b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c897c3ec-2a38-45aa-bddf-e154dc60e703"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dda9bb8-bffa-4230-b77e-81927277cbc3"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f1b3a027-3743-4f2d-b331-f497ea9676b2}" ma:internalName="TaxCatchAll" ma:showField="CatchAllData" ma:web="9dda9bb8-bffa-4230-b77e-81927277cbc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p:properties xmlns:p="http://schemas.microsoft.com/office/2006/metadata/properties" xmlns:xsi="http://www.w3.org/2001/XMLSchema-instance" xmlns:pc="http://schemas.microsoft.com/office/infopath/2007/PartnerControls">
  <documentManagement>
    <TaxCatchAll xmlns="9dda9bb8-bffa-4230-b77e-81927277cbc3" xsi:nil="true"/>
    <lcf76f155ced4ddcb4097134ff3c332f xmlns="eb0d6657-9b5a-448a-87f7-7ac04c7a01b2">
      <Terms xmlns="http://schemas.microsoft.com/office/infopath/2007/PartnerControls"/>
    </lcf76f155ced4ddcb4097134ff3c332f>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95583B30-4E24-4A24-8A48-CE3B108DD1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0d6657-9b5a-448a-87f7-7ac04c7a01b2"/>
    <ds:schemaRef ds:uri="9dda9bb8-bffa-4230-b77e-81927277cbc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5FAE99-C01B-4664-BBFD-6237BE725F91}">
  <ds:schemaRefs>
    <ds:schemaRef ds:uri="http://schemas.openxmlformats.org/officeDocument/2006/bibliography"/>
  </ds:schemaRefs>
</ds:datastoreItem>
</file>

<file path=customXml/itemProps4.xml><?xml version="1.0" encoding="utf-8"?>
<ds:datastoreItem xmlns:ds="http://schemas.openxmlformats.org/officeDocument/2006/customXml" ds:itemID="{CD7AE28E-8BC3-4169-90E6-07263B6DD79F}">
  <ds:schemaRefs>
    <ds:schemaRef ds:uri="http://schemas.microsoft.com/office/2006/metadata/properties"/>
    <ds:schemaRef ds:uri="http://schemas.microsoft.com/office/infopath/2007/PartnerControls"/>
    <ds:schemaRef ds:uri="9dda9bb8-bffa-4230-b77e-81927277cbc3"/>
    <ds:schemaRef ds:uri="eb0d6657-9b5a-448a-87f7-7ac04c7a01b2"/>
  </ds:schemaRefs>
</ds:datastoreItem>
</file>

<file path=customXml/itemProps5.xml><?xml version="1.0" encoding="utf-8"?>
<ds:datastoreItem xmlns:ds="http://schemas.openxmlformats.org/officeDocument/2006/customXml" ds:itemID="{5BD04331-43D5-458E-91E8-1D8B0327CF3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1564</Words>
  <Characters>8919</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Institute of Education</Company>
  <LinksUpToDate>false</LinksUpToDate>
  <CharactersWithSpaces>10463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This policy is reviewed annually to ensure compliance with current regulations</dc:subject>
  <dc:creator>localuser</dc:creator>
  <cp:keywords/>
  <dc:description/>
  <cp:lastModifiedBy>Sian Owen</cp:lastModifiedBy>
  <cp:revision>2</cp:revision>
  <cp:lastPrinted>2022-11-23T15:26:00Z</cp:lastPrinted>
  <dcterms:created xsi:type="dcterms:W3CDTF">2026-01-30T13:38:00Z</dcterms:created>
  <dcterms:modified xsi:type="dcterms:W3CDTF">2026-01-30T13:38:00Z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0x010100AABCA5BAC4A1584FB4BDB71C5E257982</vt:lpwstr>
  </property>
</Properties>
</file>