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6BD2A1" w14:textId="5DA33A4F" w:rsidR="007E0F90" w:rsidRDefault="00AE6E2A">
      <w:pPr>
        <w:pStyle w:val="Heading1"/>
        <w:spacing w:before="169" w:line="235" w:lineRule="auto"/>
        <w:ind w:left="3364" w:right="474"/>
      </w:pPr>
      <w:r>
        <w:rPr>
          <w:noProof/>
        </w:rPr>
        <w:drawing>
          <wp:anchor distT="0" distB="0" distL="0" distR="0" simplePos="0" relativeHeight="251658240" behindDoc="0" locked="0" layoutInCell="1" allowOverlap="1" wp14:anchorId="707A2A59" wp14:editId="19B78608">
            <wp:simplePos x="0" y="0"/>
            <wp:positionH relativeFrom="page">
              <wp:posOffset>720090</wp:posOffset>
            </wp:positionH>
            <wp:positionV relativeFrom="paragraph">
              <wp:posOffset>4572</wp:posOffset>
            </wp:positionV>
            <wp:extent cx="2011807" cy="662304"/>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0" cstate="print"/>
                    <a:stretch>
                      <a:fillRect/>
                    </a:stretch>
                  </pic:blipFill>
                  <pic:spPr>
                    <a:xfrm>
                      <a:off x="0" y="0"/>
                      <a:ext cx="2011807" cy="662304"/>
                    </a:xfrm>
                    <a:prstGeom prst="rect">
                      <a:avLst/>
                    </a:prstGeom>
                  </pic:spPr>
                </pic:pic>
              </a:graphicData>
            </a:graphic>
          </wp:anchor>
        </w:drawing>
      </w:r>
      <w:bookmarkStart w:id="0" w:name="Pupil_premium_strategy_statement_2024-20"/>
      <w:bookmarkEnd w:id="0"/>
      <w:r>
        <w:rPr>
          <w:color w:val="17365D"/>
        </w:rPr>
        <w:t>Pupil</w:t>
      </w:r>
      <w:r>
        <w:rPr>
          <w:color w:val="17365D"/>
          <w:spacing w:val="-12"/>
        </w:rPr>
        <w:t xml:space="preserve"> </w:t>
      </w:r>
      <w:r>
        <w:rPr>
          <w:color w:val="17365D"/>
        </w:rPr>
        <w:t>premium</w:t>
      </w:r>
      <w:r>
        <w:rPr>
          <w:color w:val="17365D"/>
          <w:spacing w:val="-12"/>
        </w:rPr>
        <w:t xml:space="preserve"> </w:t>
      </w:r>
      <w:r>
        <w:rPr>
          <w:color w:val="17365D"/>
        </w:rPr>
        <w:t>strategy</w:t>
      </w:r>
      <w:r>
        <w:rPr>
          <w:color w:val="17365D"/>
          <w:spacing w:val="-12"/>
        </w:rPr>
        <w:t xml:space="preserve"> </w:t>
      </w:r>
      <w:r>
        <w:rPr>
          <w:color w:val="17365D"/>
        </w:rPr>
        <w:t xml:space="preserve">statement </w:t>
      </w:r>
      <w:r>
        <w:rPr>
          <w:color w:val="17365D"/>
          <w:spacing w:val="-2"/>
        </w:rPr>
        <w:t>202</w:t>
      </w:r>
      <w:r w:rsidR="0018070B">
        <w:rPr>
          <w:color w:val="17365D"/>
          <w:spacing w:val="-2"/>
        </w:rPr>
        <w:t>5</w:t>
      </w:r>
      <w:r>
        <w:rPr>
          <w:color w:val="17365D"/>
          <w:spacing w:val="-2"/>
        </w:rPr>
        <w:t>-202</w:t>
      </w:r>
      <w:r w:rsidR="0018070B">
        <w:rPr>
          <w:color w:val="17365D"/>
          <w:spacing w:val="-2"/>
        </w:rPr>
        <w:t>6</w:t>
      </w:r>
    </w:p>
    <w:p w14:paraId="797C2F6B" w14:textId="10B22FF8" w:rsidR="007E0F90" w:rsidRDefault="00AE6E2A">
      <w:pPr>
        <w:pStyle w:val="BodyText"/>
        <w:spacing w:before="242" w:line="232" w:lineRule="auto"/>
        <w:ind w:left="2" w:right="368"/>
      </w:pPr>
      <w:bookmarkStart w:id="1" w:name="This_statement_details_our_school’s_use_"/>
      <w:bookmarkEnd w:id="1"/>
      <w:r>
        <w:t>This</w:t>
      </w:r>
      <w:r>
        <w:rPr>
          <w:spacing w:val="-3"/>
        </w:rPr>
        <w:t xml:space="preserve"> </w:t>
      </w:r>
      <w:r>
        <w:t>statement</w:t>
      </w:r>
      <w:r>
        <w:rPr>
          <w:spacing w:val="-5"/>
        </w:rPr>
        <w:t xml:space="preserve"> </w:t>
      </w:r>
      <w:r>
        <w:t>details</w:t>
      </w:r>
      <w:r>
        <w:rPr>
          <w:spacing w:val="-3"/>
        </w:rPr>
        <w:t xml:space="preserve"> </w:t>
      </w:r>
      <w:r>
        <w:t>our</w:t>
      </w:r>
      <w:r>
        <w:rPr>
          <w:spacing w:val="-3"/>
        </w:rPr>
        <w:t xml:space="preserve"> </w:t>
      </w:r>
      <w:r>
        <w:t>school’s</w:t>
      </w:r>
      <w:r>
        <w:rPr>
          <w:spacing w:val="-3"/>
        </w:rPr>
        <w:t xml:space="preserve"> </w:t>
      </w:r>
      <w:r>
        <w:t>use</w:t>
      </w:r>
      <w:r>
        <w:rPr>
          <w:spacing w:val="-2"/>
        </w:rPr>
        <w:t xml:space="preserve"> </w:t>
      </w:r>
      <w:r>
        <w:t>of</w:t>
      </w:r>
      <w:r>
        <w:rPr>
          <w:spacing w:val="-5"/>
        </w:rPr>
        <w:t xml:space="preserve"> </w:t>
      </w:r>
      <w:r>
        <w:t>pupil</w:t>
      </w:r>
      <w:r>
        <w:rPr>
          <w:spacing w:val="-2"/>
        </w:rPr>
        <w:t xml:space="preserve"> </w:t>
      </w:r>
      <w:r>
        <w:t>premium</w:t>
      </w:r>
      <w:r>
        <w:rPr>
          <w:spacing w:val="-3"/>
        </w:rPr>
        <w:t xml:space="preserve"> </w:t>
      </w:r>
      <w:r>
        <w:t>(and</w:t>
      </w:r>
      <w:r>
        <w:rPr>
          <w:spacing w:val="-2"/>
        </w:rPr>
        <w:t xml:space="preserve"> </w:t>
      </w:r>
      <w:r>
        <w:t>recovery</w:t>
      </w:r>
      <w:r>
        <w:rPr>
          <w:spacing w:val="-3"/>
        </w:rPr>
        <w:t xml:space="preserve"> </w:t>
      </w:r>
      <w:r>
        <w:t>premium</w:t>
      </w:r>
      <w:r>
        <w:rPr>
          <w:spacing w:val="-3"/>
        </w:rPr>
        <w:t xml:space="preserve"> </w:t>
      </w:r>
      <w:r>
        <w:t>for</w:t>
      </w:r>
      <w:r>
        <w:rPr>
          <w:spacing w:val="-3"/>
        </w:rPr>
        <w:t xml:space="preserve"> </w:t>
      </w:r>
      <w:r>
        <w:t>the 202</w:t>
      </w:r>
      <w:r w:rsidR="0018070B">
        <w:t>5</w:t>
      </w:r>
      <w:r>
        <w:t xml:space="preserve"> to 202</w:t>
      </w:r>
      <w:r w:rsidR="0018070B">
        <w:t>6</w:t>
      </w:r>
      <w:r>
        <w:t xml:space="preserve"> academic year) funding to help improve the attainment of our disadvantaged pupils.</w:t>
      </w:r>
    </w:p>
    <w:p w14:paraId="2C342045" w14:textId="77777777" w:rsidR="007E0F90" w:rsidRDefault="00AE6E2A">
      <w:pPr>
        <w:pStyle w:val="BodyText"/>
        <w:spacing w:before="2" w:line="232" w:lineRule="auto"/>
        <w:ind w:left="2" w:right="368"/>
      </w:pPr>
      <w:bookmarkStart w:id="2" w:name="It_outlines_our_pupil_premium_strategy,_"/>
      <w:bookmarkEnd w:id="2"/>
      <w:r>
        <w:t>It outlines our pupil premium strategy, how we intend to spend the funding in this academic</w:t>
      </w:r>
      <w:r>
        <w:rPr>
          <w:spacing w:val="-3"/>
        </w:rPr>
        <w:t xml:space="preserve"> </w:t>
      </w:r>
      <w:r>
        <w:t>year</w:t>
      </w:r>
      <w:r>
        <w:rPr>
          <w:spacing w:val="-3"/>
        </w:rPr>
        <w:t xml:space="preserve"> </w:t>
      </w:r>
      <w:r>
        <w:t>and</w:t>
      </w:r>
      <w:r>
        <w:rPr>
          <w:spacing w:val="-2"/>
        </w:rPr>
        <w:t xml:space="preserve"> </w:t>
      </w:r>
      <w:r>
        <w:t>the</w:t>
      </w:r>
      <w:r>
        <w:rPr>
          <w:spacing w:val="-2"/>
        </w:rPr>
        <w:t xml:space="preserve"> </w:t>
      </w:r>
      <w:r>
        <w:t>effect</w:t>
      </w:r>
      <w:r>
        <w:rPr>
          <w:spacing w:val="-5"/>
        </w:rPr>
        <w:t xml:space="preserve"> </w:t>
      </w:r>
      <w:r>
        <w:t>that</w:t>
      </w:r>
      <w:r>
        <w:rPr>
          <w:spacing w:val="-5"/>
        </w:rPr>
        <w:t xml:space="preserve"> </w:t>
      </w:r>
      <w:r>
        <w:t>last</w:t>
      </w:r>
      <w:r>
        <w:rPr>
          <w:spacing w:val="-5"/>
        </w:rPr>
        <w:t xml:space="preserve"> </w:t>
      </w:r>
      <w:r>
        <w:t>year’s</w:t>
      </w:r>
      <w:r>
        <w:rPr>
          <w:spacing w:val="-3"/>
        </w:rPr>
        <w:t xml:space="preserve"> </w:t>
      </w:r>
      <w:proofErr w:type="gramStart"/>
      <w:r>
        <w:t>spending</w:t>
      </w:r>
      <w:r>
        <w:rPr>
          <w:spacing w:val="-2"/>
        </w:rPr>
        <w:t xml:space="preserve"> </w:t>
      </w:r>
      <w:r>
        <w:t>of</w:t>
      </w:r>
      <w:r>
        <w:rPr>
          <w:spacing w:val="-5"/>
        </w:rPr>
        <w:t xml:space="preserve"> </w:t>
      </w:r>
      <w:r>
        <w:t>pupil</w:t>
      </w:r>
      <w:proofErr w:type="gramEnd"/>
      <w:r>
        <w:rPr>
          <w:spacing w:val="-2"/>
        </w:rPr>
        <w:t xml:space="preserve"> </w:t>
      </w:r>
      <w:r>
        <w:t>premium</w:t>
      </w:r>
      <w:r>
        <w:rPr>
          <w:spacing w:val="-3"/>
        </w:rPr>
        <w:t xml:space="preserve"> </w:t>
      </w:r>
      <w:r>
        <w:t>had</w:t>
      </w:r>
      <w:r>
        <w:rPr>
          <w:spacing w:val="-2"/>
        </w:rPr>
        <w:t xml:space="preserve"> </w:t>
      </w:r>
      <w:r>
        <w:t>within</w:t>
      </w:r>
      <w:r>
        <w:rPr>
          <w:spacing w:val="-2"/>
        </w:rPr>
        <w:t xml:space="preserve"> </w:t>
      </w:r>
      <w:r>
        <w:t xml:space="preserve">our </w:t>
      </w:r>
      <w:r>
        <w:rPr>
          <w:spacing w:val="-2"/>
        </w:rPr>
        <w:t>school.</w:t>
      </w:r>
    </w:p>
    <w:p w14:paraId="66C6CF68" w14:textId="77777777" w:rsidR="007E0F90" w:rsidRDefault="00AE6E2A">
      <w:pPr>
        <w:spacing w:before="255" w:after="3"/>
        <w:ind w:left="2"/>
        <w:rPr>
          <w:rFonts w:ascii="Arial"/>
          <w:b/>
          <w:sz w:val="32"/>
        </w:rPr>
      </w:pPr>
      <w:bookmarkStart w:id="3" w:name="School_overview"/>
      <w:bookmarkEnd w:id="3"/>
      <w:r>
        <w:rPr>
          <w:rFonts w:ascii="Arial"/>
          <w:b/>
          <w:color w:val="17365D"/>
          <w:sz w:val="32"/>
        </w:rPr>
        <w:t>School</w:t>
      </w:r>
      <w:r>
        <w:rPr>
          <w:rFonts w:ascii="Arial"/>
          <w:b/>
          <w:color w:val="17365D"/>
          <w:spacing w:val="2"/>
          <w:sz w:val="32"/>
        </w:rPr>
        <w:t xml:space="preserve"> </w:t>
      </w:r>
      <w:r>
        <w:rPr>
          <w:rFonts w:ascii="Arial"/>
          <w:b/>
          <w:color w:val="17365D"/>
          <w:spacing w:val="-2"/>
          <w:sz w:val="32"/>
        </w:rPr>
        <w:t>overview</w:t>
      </w: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518"/>
        <w:gridCol w:w="2971"/>
      </w:tblGrid>
      <w:tr w:rsidR="007E0F90" w14:paraId="78864C26" w14:textId="77777777">
        <w:trPr>
          <w:trHeight w:val="390"/>
        </w:trPr>
        <w:tc>
          <w:tcPr>
            <w:tcW w:w="6518" w:type="dxa"/>
            <w:shd w:val="clear" w:color="auto" w:fill="D7E1E9"/>
          </w:tcPr>
          <w:p w14:paraId="740FA889" w14:textId="77777777" w:rsidR="007E0F90" w:rsidRDefault="00AE6E2A">
            <w:pPr>
              <w:pStyle w:val="TableParagraph"/>
              <w:spacing w:before="55"/>
              <w:rPr>
                <w:rFonts w:ascii="Arial"/>
                <w:b/>
                <w:sz w:val="24"/>
              </w:rPr>
            </w:pPr>
            <w:r>
              <w:rPr>
                <w:rFonts w:ascii="Arial"/>
                <w:b/>
                <w:color w:val="0D0D0D"/>
                <w:spacing w:val="-2"/>
                <w:sz w:val="24"/>
              </w:rPr>
              <w:t>Detail</w:t>
            </w:r>
          </w:p>
        </w:tc>
        <w:tc>
          <w:tcPr>
            <w:tcW w:w="2971" w:type="dxa"/>
            <w:shd w:val="clear" w:color="auto" w:fill="D7E1E9"/>
          </w:tcPr>
          <w:p w14:paraId="17C19538" w14:textId="77777777" w:rsidR="007E0F90" w:rsidRDefault="00AE6E2A">
            <w:pPr>
              <w:pStyle w:val="TableParagraph"/>
              <w:spacing w:before="55"/>
              <w:ind w:left="165"/>
              <w:rPr>
                <w:rFonts w:ascii="Arial"/>
                <w:b/>
                <w:sz w:val="24"/>
              </w:rPr>
            </w:pPr>
            <w:r>
              <w:rPr>
                <w:rFonts w:ascii="Arial"/>
                <w:b/>
                <w:color w:val="0D0D0D"/>
                <w:spacing w:val="-4"/>
                <w:sz w:val="24"/>
              </w:rPr>
              <w:t>Data</w:t>
            </w:r>
          </w:p>
        </w:tc>
      </w:tr>
      <w:tr w:rsidR="007E0F90" w14:paraId="0D2F3C05" w14:textId="77777777">
        <w:trPr>
          <w:trHeight w:val="655"/>
        </w:trPr>
        <w:tc>
          <w:tcPr>
            <w:tcW w:w="6518" w:type="dxa"/>
          </w:tcPr>
          <w:p w14:paraId="53244098" w14:textId="77777777" w:rsidR="007E0F90" w:rsidRDefault="00AE6E2A">
            <w:pPr>
              <w:pStyle w:val="TableParagraph"/>
              <w:spacing w:before="55"/>
              <w:rPr>
                <w:sz w:val="24"/>
              </w:rPr>
            </w:pPr>
            <w:r>
              <w:rPr>
                <w:color w:val="0D0D0D"/>
                <w:sz w:val="24"/>
              </w:rPr>
              <w:t>School</w:t>
            </w:r>
            <w:r>
              <w:rPr>
                <w:color w:val="0D0D0D"/>
                <w:spacing w:val="-2"/>
                <w:sz w:val="24"/>
              </w:rPr>
              <w:t xml:space="preserve"> </w:t>
            </w:r>
            <w:r>
              <w:rPr>
                <w:color w:val="0D0D0D"/>
                <w:spacing w:val="-4"/>
                <w:sz w:val="24"/>
              </w:rPr>
              <w:t>name</w:t>
            </w:r>
          </w:p>
        </w:tc>
        <w:tc>
          <w:tcPr>
            <w:tcW w:w="2971" w:type="dxa"/>
          </w:tcPr>
          <w:p w14:paraId="30CEEB8D" w14:textId="77777777" w:rsidR="007E0F90" w:rsidRDefault="00AE6E2A">
            <w:pPr>
              <w:pStyle w:val="TableParagraph"/>
              <w:spacing w:before="54" w:line="235" w:lineRule="auto"/>
              <w:ind w:left="165"/>
              <w:rPr>
                <w:sz w:val="24"/>
              </w:rPr>
            </w:pPr>
            <w:r>
              <w:rPr>
                <w:color w:val="0D0D0D"/>
                <w:sz w:val="24"/>
              </w:rPr>
              <w:t>Ruskin</w:t>
            </w:r>
            <w:r>
              <w:rPr>
                <w:color w:val="0D0D0D"/>
                <w:spacing w:val="-17"/>
                <w:sz w:val="24"/>
              </w:rPr>
              <w:t xml:space="preserve"> </w:t>
            </w:r>
            <w:r>
              <w:rPr>
                <w:color w:val="0D0D0D"/>
                <w:sz w:val="24"/>
              </w:rPr>
              <w:t>Community</w:t>
            </w:r>
            <w:r>
              <w:rPr>
                <w:color w:val="0D0D0D"/>
                <w:spacing w:val="-17"/>
                <w:sz w:val="24"/>
              </w:rPr>
              <w:t xml:space="preserve"> </w:t>
            </w:r>
            <w:r>
              <w:rPr>
                <w:color w:val="0D0D0D"/>
                <w:sz w:val="24"/>
              </w:rPr>
              <w:t>High School, Crewe</w:t>
            </w:r>
          </w:p>
        </w:tc>
      </w:tr>
      <w:tr w:rsidR="007E0F90" w14:paraId="671CDC9A" w14:textId="77777777">
        <w:trPr>
          <w:trHeight w:val="385"/>
        </w:trPr>
        <w:tc>
          <w:tcPr>
            <w:tcW w:w="6518" w:type="dxa"/>
          </w:tcPr>
          <w:p w14:paraId="681E3D58" w14:textId="77777777" w:rsidR="007E0F90" w:rsidRDefault="00AE6E2A">
            <w:pPr>
              <w:pStyle w:val="TableParagraph"/>
              <w:spacing w:before="54"/>
              <w:rPr>
                <w:sz w:val="24"/>
              </w:rPr>
            </w:pPr>
            <w:r>
              <w:rPr>
                <w:color w:val="0D0D0D"/>
                <w:sz w:val="24"/>
              </w:rPr>
              <w:t>Number</w:t>
            </w:r>
            <w:r>
              <w:rPr>
                <w:color w:val="0D0D0D"/>
                <w:spacing w:val="-2"/>
                <w:sz w:val="24"/>
              </w:rPr>
              <w:t xml:space="preserve"> </w:t>
            </w:r>
            <w:r>
              <w:rPr>
                <w:color w:val="0D0D0D"/>
                <w:sz w:val="24"/>
              </w:rPr>
              <w:t>of</w:t>
            </w:r>
            <w:r>
              <w:rPr>
                <w:color w:val="0D0D0D"/>
                <w:spacing w:val="-3"/>
                <w:sz w:val="24"/>
              </w:rPr>
              <w:t xml:space="preserve"> </w:t>
            </w:r>
            <w:r>
              <w:rPr>
                <w:color w:val="0D0D0D"/>
                <w:sz w:val="24"/>
              </w:rPr>
              <w:t>pupils</w:t>
            </w:r>
            <w:r>
              <w:rPr>
                <w:color w:val="0D0D0D"/>
                <w:spacing w:val="-1"/>
                <w:sz w:val="24"/>
              </w:rPr>
              <w:t xml:space="preserve"> </w:t>
            </w:r>
            <w:r>
              <w:rPr>
                <w:color w:val="0D0D0D"/>
                <w:sz w:val="24"/>
              </w:rPr>
              <w:t xml:space="preserve">in </w:t>
            </w:r>
            <w:r>
              <w:rPr>
                <w:color w:val="0D0D0D"/>
                <w:spacing w:val="-2"/>
                <w:sz w:val="24"/>
              </w:rPr>
              <w:t>school</w:t>
            </w:r>
          </w:p>
        </w:tc>
        <w:tc>
          <w:tcPr>
            <w:tcW w:w="2971" w:type="dxa"/>
          </w:tcPr>
          <w:p w14:paraId="6B243547" w14:textId="11F00C43" w:rsidR="007E0F90" w:rsidRDefault="00AE6E2A">
            <w:pPr>
              <w:pStyle w:val="TableParagraph"/>
              <w:spacing w:before="54"/>
              <w:ind w:left="165"/>
              <w:rPr>
                <w:sz w:val="24"/>
              </w:rPr>
            </w:pPr>
            <w:r>
              <w:rPr>
                <w:color w:val="0D0D0D"/>
                <w:spacing w:val="-5"/>
                <w:sz w:val="24"/>
              </w:rPr>
              <w:t>7</w:t>
            </w:r>
            <w:r w:rsidR="0018070B">
              <w:rPr>
                <w:color w:val="0D0D0D"/>
                <w:spacing w:val="-5"/>
                <w:sz w:val="24"/>
              </w:rPr>
              <w:t>26</w:t>
            </w:r>
          </w:p>
        </w:tc>
      </w:tr>
      <w:tr w:rsidR="007E0F90" w14:paraId="1BB53FC4" w14:textId="77777777">
        <w:trPr>
          <w:trHeight w:val="390"/>
        </w:trPr>
        <w:tc>
          <w:tcPr>
            <w:tcW w:w="6518" w:type="dxa"/>
          </w:tcPr>
          <w:p w14:paraId="5947EADE" w14:textId="77777777" w:rsidR="007E0F90" w:rsidRDefault="00AE6E2A">
            <w:pPr>
              <w:pStyle w:val="TableParagraph"/>
              <w:spacing w:before="55"/>
              <w:rPr>
                <w:sz w:val="24"/>
              </w:rPr>
            </w:pPr>
            <w:r>
              <w:rPr>
                <w:color w:val="0D0D0D"/>
                <w:sz w:val="24"/>
              </w:rPr>
              <w:t>Proportion</w:t>
            </w:r>
            <w:r>
              <w:rPr>
                <w:color w:val="0D0D0D"/>
                <w:spacing w:val="-8"/>
                <w:sz w:val="24"/>
              </w:rPr>
              <w:t xml:space="preserve"> </w:t>
            </w:r>
            <w:r>
              <w:rPr>
                <w:color w:val="0D0D0D"/>
                <w:sz w:val="24"/>
              </w:rPr>
              <w:t>(%)</w:t>
            </w:r>
            <w:r>
              <w:rPr>
                <w:color w:val="0D0D0D"/>
                <w:spacing w:val="-8"/>
                <w:sz w:val="24"/>
              </w:rPr>
              <w:t xml:space="preserve"> </w:t>
            </w:r>
            <w:r>
              <w:rPr>
                <w:color w:val="0D0D0D"/>
                <w:sz w:val="24"/>
              </w:rPr>
              <w:t>of</w:t>
            </w:r>
            <w:r>
              <w:rPr>
                <w:color w:val="0D0D0D"/>
                <w:spacing w:val="-11"/>
                <w:sz w:val="24"/>
              </w:rPr>
              <w:t xml:space="preserve"> </w:t>
            </w:r>
            <w:r>
              <w:rPr>
                <w:color w:val="0D0D0D"/>
                <w:sz w:val="24"/>
              </w:rPr>
              <w:t>pupil</w:t>
            </w:r>
            <w:r>
              <w:rPr>
                <w:color w:val="0D0D0D"/>
                <w:spacing w:val="-8"/>
                <w:sz w:val="24"/>
              </w:rPr>
              <w:t xml:space="preserve"> </w:t>
            </w:r>
            <w:r>
              <w:rPr>
                <w:color w:val="0D0D0D"/>
                <w:sz w:val="24"/>
              </w:rPr>
              <w:t>premium</w:t>
            </w:r>
            <w:r>
              <w:rPr>
                <w:color w:val="0D0D0D"/>
                <w:spacing w:val="-9"/>
                <w:sz w:val="24"/>
              </w:rPr>
              <w:t xml:space="preserve"> </w:t>
            </w:r>
            <w:r>
              <w:rPr>
                <w:color w:val="0D0D0D"/>
                <w:sz w:val="24"/>
              </w:rPr>
              <w:t>eligible</w:t>
            </w:r>
            <w:r>
              <w:rPr>
                <w:color w:val="0D0D0D"/>
                <w:spacing w:val="-7"/>
                <w:sz w:val="24"/>
              </w:rPr>
              <w:t xml:space="preserve"> </w:t>
            </w:r>
            <w:r>
              <w:rPr>
                <w:color w:val="0D0D0D"/>
                <w:spacing w:val="-2"/>
                <w:sz w:val="24"/>
              </w:rPr>
              <w:t>pupils</w:t>
            </w:r>
          </w:p>
        </w:tc>
        <w:tc>
          <w:tcPr>
            <w:tcW w:w="2971" w:type="dxa"/>
          </w:tcPr>
          <w:p w14:paraId="370A2835" w14:textId="1533F434" w:rsidR="007E0F90" w:rsidRDefault="00AE6E2A">
            <w:pPr>
              <w:pStyle w:val="TableParagraph"/>
              <w:spacing w:before="55"/>
              <w:ind w:left="165"/>
              <w:rPr>
                <w:sz w:val="24"/>
              </w:rPr>
            </w:pPr>
            <w:r>
              <w:rPr>
                <w:color w:val="0D0D0D"/>
                <w:sz w:val="24"/>
              </w:rPr>
              <w:t>33%</w:t>
            </w:r>
            <w:r>
              <w:rPr>
                <w:color w:val="0D0D0D"/>
                <w:spacing w:val="-5"/>
                <w:sz w:val="24"/>
              </w:rPr>
              <w:t xml:space="preserve"> </w:t>
            </w:r>
            <w:r>
              <w:rPr>
                <w:color w:val="0D0D0D"/>
                <w:sz w:val="24"/>
              </w:rPr>
              <w:t>(December</w:t>
            </w:r>
            <w:r>
              <w:rPr>
                <w:color w:val="0D0D0D"/>
                <w:spacing w:val="-4"/>
                <w:sz w:val="24"/>
              </w:rPr>
              <w:t xml:space="preserve"> 202</w:t>
            </w:r>
            <w:r w:rsidR="0018070B">
              <w:rPr>
                <w:color w:val="0D0D0D"/>
                <w:spacing w:val="-4"/>
                <w:sz w:val="24"/>
              </w:rPr>
              <w:t>5</w:t>
            </w:r>
            <w:r>
              <w:rPr>
                <w:color w:val="0D0D0D"/>
                <w:spacing w:val="-4"/>
                <w:sz w:val="24"/>
              </w:rPr>
              <w:t>)</w:t>
            </w:r>
          </w:p>
        </w:tc>
      </w:tr>
      <w:tr w:rsidR="007E0F90" w14:paraId="4880145D" w14:textId="77777777">
        <w:trPr>
          <w:trHeight w:val="1045"/>
        </w:trPr>
        <w:tc>
          <w:tcPr>
            <w:tcW w:w="6518" w:type="dxa"/>
          </w:tcPr>
          <w:p w14:paraId="135BF2C2" w14:textId="77777777" w:rsidR="007E0F90" w:rsidRDefault="00AE6E2A">
            <w:pPr>
              <w:pStyle w:val="TableParagraph"/>
              <w:spacing w:before="59" w:line="235" w:lineRule="auto"/>
              <w:ind w:right="5"/>
              <w:rPr>
                <w:rFonts w:ascii="Arial"/>
                <w:b/>
                <w:sz w:val="24"/>
              </w:rPr>
            </w:pPr>
            <w:r>
              <w:rPr>
                <w:color w:val="0D0D0D"/>
                <w:sz w:val="24"/>
              </w:rPr>
              <w:t>Academic year/years that our current pupil premium strategy</w:t>
            </w:r>
            <w:r>
              <w:rPr>
                <w:color w:val="0D0D0D"/>
                <w:spacing w:val="-7"/>
                <w:sz w:val="24"/>
              </w:rPr>
              <w:t xml:space="preserve"> </w:t>
            </w:r>
            <w:r>
              <w:rPr>
                <w:color w:val="0D0D0D"/>
                <w:sz w:val="24"/>
              </w:rPr>
              <w:t>plan</w:t>
            </w:r>
            <w:r>
              <w:rPr>
                <w:color w:val="0D0D0D"/>
                <w:spacing w:val="-6"/>
                <w:sz w:val="24"/>
              </w:rPr>
              <w:t xml:space="preserve"> </w:t>
            </w:r>
            <w:r>
              <w:rPr>
                <w:color w:val="0D0D0D"/>
                <w:sz w:val="24"/>
              </w:rPr>
              <w:t>covers</w:t>
            </w:r>
            <w:r>
              <w:rPr>
                <w:color w:val="0D0D0D"/>
                <w:spacing w:val="-5"/>
                <w:sz w:val="24"/>
              </w:rPr>
              <w:t xml:space="preserve"> </w:t>
            </w:r>
            <w:r>
              <w:rPr>
                <w:rFonts w:ascii="Arial"/>
                <w:b/>
                <w:color w:val="0D0D0D"/>
                <w:sz w:val="24"/>
              </w:rPr>
              <w:t>(</w:t>
            </w:r>
            <w:proofErr w:type="gramStart"/>
            <w:r>
              <w:rPr>
                <w:rFonts w:ascii="Arial"/>
                <w:b/>
                <w:color w:val="0D0D0D"/>
                <w:sz w:val="24"/>
              </w:rPr>
              <w:t>3</w:t>
            </w:r>
            <w:r>
              <w:rPr>
                <w:rFonts w:ascii="Arial"/>
                <w:b/>
                <w:color w:val="0D0D0D"/>
                <w:spacing w:val="-6"/>
                <w:sz w:val="24"/>
              </w:rPr>
              <w:t xml:space="preserve"> </w:t>
            </w:r>
            <w:r>
              <w:rPr>
                <w:rFonts w:ascii="Arial"/>
                <w:b/>
                <w:color w:val="0D0D0D"/>
                <w:sz w:val="24"/>
              </w:rPr>
              <w:t>year</w:t>
            </w:r>
            <w:proofErr w:type="gramEnd"/>
            <w:r>
              <w:rPr>
                <w:rFonts w:ascii="Arial"/>
                <w:b/>
                <w:color w:val="0D0D0D"/>
                <w:spacing w:val="-6"/>
                <w:sz w:val="24"/>
              </w:rPr>
              <w:t xml:space="preserve"> </w:t>
            </w:r>
            <w:r>
              <w:rPr>
                <w:rFonts w:ascii="Arial"/>
                <w:b/>
                <w:color w:val="0D0D0D"/>
                <w:sz w:val="24"/>
              </w:rPr>
              <w:t>plans</w:t>
            </w:r>
            <w:r>
              <w:rPr>
                <w:rFonts w:ascii="Arial"/>
                <w:b/>
                <w:color w:val="0D0D0D"/>
                <w:spacing w:val="-6"/>
                <w:sz w:val="24"/>
              </w:rPr>
              <w:t xml:space="preserve"> </w:t>
            </w:r>
            <w:r>
              <w:rPr>
                <w:rFonts w:ascii="Arial"/>
                <w:b/>
                <w:color w:val="0D0D0D"/>
                <w:sz w:val="24"/>
              </w:rPr>
              <w:t>are</w:t>
            </w:r>
            <w:r>
              <w:rPr>
                <w:rFonts w:ascii="Arial"/>
                <w:b/>
                <w:color w:val="0D0D0D"/>
                <w:spacing w:val="-6"/>
                <w:sz w:val="24"/>
              </w:rPr>
              <w:t xml:space="preserve"> </w:t>
            </w:r>
            <w:r>
              <w:rPr>
                <w:rFonts w:ascii="Arial"/>
                <w:b/>
                <w:color w:val="0D0D0D"/>
                <w:sz w:val="24"/>
              </w:rPr>
              <w:t>recommended)</w:t>
            </w:r>
          </w:p>
        </w:tc>
        <w:tc>
          <w:tcPr>
            <w:tcW w:w="2971" w:type="dxa"/>
          </w:tcPr>
          <w:p w14:paraId="497CCAED" w14:textId="77777777" w:rsidR="007E0F90" w:rsidRPr="0018070B" w:rsidRDefault="00AE6E2A">
            <w:pPr>
              <w:pStyle w:val="TableParagraph"/>
              <w:spacing w:before="55"/>
              <w:ind w:left="165"/>
              <w:rPr>
                <w:rFonts w:ascii="Arial"/>
                <w:bCs/>
                <w:sz w:val="24"/>
              </w:rPr>
            </w:pPr>
            <w:r w:rsidRPr="0018070B">
              <w:rPr>
                <w:rFonts w:ascii="Arial"/>
                <w:bCs/>
                <w:color w:val="0D0D0D"/>
                <w:spacing w:val="-2"/>
                <w:sz w:val="24"/>
              </w:rPr>
              <w:t>2024-</w:t>
            </w:r>
            <w:r w:rsidRPr="0018070B">
              <w:rPr>
                <w:rFonts w:ascii="Arial"/>
                <w:bCs/>
                <w:color w:val="0D0D0D"/>
                <w:spacing w:val="-4"/>
                <w:sz w:val="24"/>
              </w:rPr>
              <w:t>2025</w:t>
            </w:r>
          </w:p>
          <w:p w14:paraId="5381C6C1" w14:textId="77777777" w:rsidR="007E0F90" w:rsidRPr="0018070B" w:rsidRDefault="00AE6E2A">
            <w:pPr>
              <w:pStyle w:val="TableParagraph"/>
              <w:spacing w:before="54"/>
              <w:ind w:left="165"/>
              <w:rPr>
                <w:b/>
                <w:bCs/>
                <w:sz w:val="24"/>
              </w:rPr>
            </w:pPr>
            <w:r w:rsidRPr="0018070B">
              <w:rPr>
                <w:b/>
                <w:bCs/>
                <w:color w:val="0D0D0D"/>
                <w:spacing w:val="-2"/>
                <w:sz w:val="24"/>
              </w:rPr>
              <w:t>2025-</w:t>
            </w:r>
            <w:r w:rsidRPr="0018070B">
              <w:rPr>
                <w:b/>
                <w:bCs/>
                <w:color w:val="0D0D0D"/>
                <w:spacing w:val="-4"/>
                <w:sz w:val="24"/>
              </w:rPr>
              <w:t>2026</w:t>
            </w:r>
          </w:p>
          <w:p w14:paraId="34B2C017" w14:textId="77777777" w:rsidR="007E0F90" w:rsidRDefault="00AE6E2A">
            <w:pPr>
              <w:pStyle w:val="TableParagraph"/>
              <w:spacing w:before="49"/>
              <w:ind w:left="165"/>
              <w:rPr>
                <w:sz w:val="24"/>
              </w:rPr>
            </w:pPr>
            <w:r>
              <w:rPr>
                <w:color w:val="0D0D0D"/>
                <w:spacing w:val="-2"/>
                <w:sz w:val="24"/>
              </w:rPr>
              <w:t>2026-</w:t>
            </w:r>
            <w:r>
              <w:rPr>
                <w:color w:val="0D0D0D"/>
                <w:spacing w:val="-4"/>
                <w:sz w:val="24"/>
              </w:rPr>
              <w:t>2027</w:t>
            </w:r>
          </w:p>
        </w:tc>
      </w:tr>
      <w:tr w:rsidR="007E0F90" w14:paraId="16E8AED5" w14:textId="77777777">
        <w:trPr>
          <w:trHeight w:val="390"/>
        </w:trPr>
        <w:tc>
          <w:tcPr>
            <w:tcW w:w="6518" w:type="dxa"/>
          </w:tcPr>
          <w:p w14:paraId="7499FDBD" w14:textId="77777777" w:rsidR="007E0F90" w:rsidRDefault="00AE6E2A">
            <w:pPr>
              <w:pStyle w:val="TableParagraph"/>
              <w:spacing w:before="55"/>
              <w:rPr>
                <w:sz w:val="24"/>
              </w:rPr>
            </w:pPr>
            <w:r>
              <w:rPr>
                <w:color w:val="0D0D0D"/>
                <w:sz w:val="24"/>
              </w:rPr>
              <w:t>Date</w:t>
            </w:r>
            <w:r>
              <w:rPr>
                <w:color w:val="0D0D0D"/>
                <w:spacing w:val="-2"/>
                <w:sz w:val="24"/>
              </w:rPr>
              <w:t xml:space="preserve"> </w:t>
            </w:r>
            <w:r>
              <w:rPr>
                <w:color w:val="0D0D0D"/>
                <w:sz w:val="24"/>
              </w:rPr>
              <w:t>this</w:t>
            </w:r>
            <w:r>
              <w:rPr>
                <w:color w:val="0D0D0D"/>
                <w:spacing w:val="-2"/>
                <w:sz w:val="24"/>
              </w:rPr>
              <w:t xml:space="preserve"> </w:t>
            </w:r>
            <w:r>
              <w:rPr>
                <w:color w:val="0D0D0D"/>
                <w:sz w:val="24"/>
              </w:rPr>
              <w:t>statement</w:t>
            </w:r>
            <w:r>
              <w:rPr>
                <w:color w:val="0D0D0D"/>
                <w:spacing w:val="-4"/>
                <w:sz w:val="24"/>
              </w:rPr>
              <w:t xml:space="preserve"> </w:t>
            </w:r>
            <w:r>
              <w:rPr>
                <w:color w:val="0D0D0D"/>
                <w:sz w:val="24"/>
              </w:rPr>
              <w:t>was</w:t>
            </w:r>
            <w:r>
              <w:rPr>
                <w:color w:val="0D0D0D"/>
                <w:spacing w:val="-2"/>
                <w:sz w:val="24"/>
              </w:rPr>
              <w:t xml:space="preserve"> published</w:t>
            </w:r>
          </w:p>
        </w:tc>
        <w:tc>
          <w:tcPr>
            <w:tcW w:w="2971" w:type="dxa"/>
          </w:tcPr>
          <w:p w14:paraId="52A82037" w14:textId="1D93981C" w:rsidR="007E0F90" w:rsidRDefault="00AE6E2A">
            <w:pPr>
              <w:pStyle w:val="TableParagraph"/>
              <w:spacing w:before="55"/>
              <w:ind w:left="165"/>
              <w:rPr>
                <w:sz w:val="24"/>
              </w:rPr>
            </w:pPr>
            <w:r>
              <w:rPr>
                <w:color w:val="0D0D0D"/>
                <w:sz w:val="24"/>
              </w:rPr>
              <w:t>20</w:t>
            </w:r>
            <w:r>
              <w:rPr>
                <w:color w:val="0D0D0D"/>
                <w:spacing w:val="-4"/>
                <w:sz w:val="24"/>
              </w:rPr>
              <w:t xml:space="preserve"> </w:t>
            </w:r>
            <w:r>
              <w:rPr>
                <w:color w:val="0D0D0D"/>
                <w:sz w:val="24"/>
              </w:rPr>
              <w:t>December</w:t>
            </w:r>
            <w:r>
              <w:rPr>
                <w:color w:val="0D0D0D"/>
                <w:spacing w:val="-5"/>
                <w:sz w:val="24"/>
              </w:rPr>
              <w:t xml:space="preserve"> </w:t>
            </w:r>
            <w:r>
              <w:rPr>
                <w:color w:val="0D0D0D"/>
                <w:spacing w:val="-4"/>
                <w:sz w:val="24"/>
              </w:rPr>
              <w:t>202</w:t>
            </w:r>
            <w:r w:rsidR="0018070B">
              <w:rPr>
                <w:color w:val="0D0D0D"/>
                <w:spacing w:val="-4"/>
                <w:sz w:val="24"/>
              </w:rPr>
              <w:t>5</w:t>
            </w:r>
          </w:p>
        </w:tc>
      </w:tr>
      <w:tr w:rsidR="007E0F90" w14:paraId="66A54A71" w14:textId="77777777">
        <w:trPr>
          <w:trHeight w:val="385"/>
        </w:trPr>
        <w:tc>
          <w:tcPr>
            <w:tcW w:w="6518" w:type="dxa"/>
          </w:tcPr>
          <w:p w14:paraId="7787D47A" w14:textId="77777777" w:rsidR="007E0F90" w:rsidRDefault="00AE6E2A">
            <w:pPr>
              <w:pStyle w:val="TableParagraph"/>
              <w:spacing w:before="55"/>
              <w:rPr>
                <w:sz w:val="24"/>
              </w:rPr>
            </w:pPr>
            <w:r>
              <w:rPr>
                <w:color w:val="0D0D0D"/>
                <w:sz w:val="24"/>
              </w:rPr>
              <w:t>Date</w:t>
            </w:r>
            <w:r>
              <w:rPr>
                <w:color w:val="0D0D0D"/>
                <w:spacing w:val="-2"/>
                <w:sz w:val="24"/>
              </w:rPr>
              <w:t xml:space="preserve"> </w:t>
            </w:r>
            <w:r>
              <w:rPr>
                <w:color w:val="0D0D0D"/>
                <w:sz w:val="24"/>
              </w:rPr>
              <w:t>on</w:t>
            </w:r>
            <w:r>
              <w:rPr>
                <w:color w:val="0D0D0D"/>
                <w:spacing w:val="-2"/>
                <w:sz w:val="24"/>
              </w:rPr>
              <w:t xml:space="preserve"> </w:t>
            </w:r>
            <w:r>
              <w:rPr>
                <w:color w:val="0D0D0D"/>
                <w:sz w:val="24"/>
              </w:rPr>
              <w:t>which</w:t>
            </w:r>
            <w:r>
              <w:rPr>
                <w:color w:val="0D0D0D"/>
                <w:spacing w:val="-1"/>
                <w:sz w:val="24"/>
              </w:rPr>
              <w:t xml:space="preserve"> </w:t>
            </w:r>
            <w:r>
              <w:rPr>
                <w:color w:val="0D0D0D"/>
                <w:sz w:val="24"/>
              </w:rPr>
              <w:t>it</w:t>
            </w:r>
            <w:r>
              <w:rPr>
                <w:color w:val="0D0D0D"/>
                <w:spacing w:val="-5"/>
                <w:sz w:val="24"/>
              </w:rPr>
              <w:t xml:space="preserve"> </w:t>
            </w:r>
            <w:r>
              <w:rPr>
                <w:color w:val="0D0D0D"/>
                <w:sz w:val="24"/>
              </w:rPr>
              <w:t>will</w:t>
            </w:r>
            <w:r>
              <w:rPr>
                <w:color w:val="0D0D0D"/>
                <w:spacing w:val="-2"/>
                <w:sz w:val="24"/>
              </w:rPr>
              <w:t xml:space="preserve"> </w:t>
            </w:r>
            <w:r>
              <w:rPr>
                <w:color w:val="0D0D0D"/>
                <w:sz w:val="24"/>
              </w:rPr>
              <w:t>be</w:t>
            </w:r>
            <w:r>
              <w:rPr>
                <w:color w:val="0D0D0D"/>
                <w:spacing w:val="-1"/>
                <w:sz w:val="24"/>
              </w:rPr>
              <w:t xml:space="preserve"> </w:t>
            </w:r>
            <w:r>
              <w:rPr>
                <w:color w:val="0D0D0D"/>
                <w:spacing w:val="-2"/>
                <w:sz w:val="24"/>
              </w:rPr>
              <w:t>reviewed/updated</w:t>
            </w:r>
          </w:p>
        </w:tc>
        <w:tc>
          <w:tcPr>
            <w:tcW w:w="2971" w:type="dxa"/>
          </w:tcPr>
          <w:p w14:paraId="30EF47E1" w14:textId="0B69AF15" w:rsidR="007E0F90" w:rsidRDefault="00AE6E2A">
            <w:pPr>
              <w:pStyle w:val="TableParagraph"/>
              <w:spacing w:before="55"/>
              <w:ind w:left="165"/>
              <w:rPr>
                <w:sz w:val="24"/>
              </w:rPr>
            </w:pPr>
            <w:r>
              <w:rPr>
                <w:color w:val="0D0D0D"/>
                <w:sz w:val="24"/>
              </w:rPr>
              <w:t>December</w:t>
            </w:r>
            <w:r>
              <w:rPr>
                <w:color w:val="0D0D0D"/>
                <w:spacing w:val="-5"/>
                <w:sz w:val="24"/>
              </w:rPr>
              <w:t xml:space="preserve"> </w:t>
            </w:r>
            <w:r>
              <w:rPr>
                <w:color w:val="0D0D0D"/>
                <w:spacing w:val="-4"/>
                <w:sz w:val="24"/>
              </w:rPr>
              <w:t>202</w:t>
            </w:r>
            <w:r w:rsidR="0018070B">
              <w:rPr>
                <w:color w:val="0D0D0D"/>
                <w:spacing w:val="-4"/>
                <w:sz w:val="24"/>
              </w:rPr>
              <w:t>6</w:t>
            </w:r>
          </w:p>
        </w:tc>
      </w:tr>
      <w:tr w:rsidR="007E0F90" w14:paraId="2793D97F" w14:textId="77777777">
        <w:trPr>
          <w:trHeight w:val="655"/>
        </w:trPr>
        <w:tc>
          <w:tcPr>
            <w:tcW w:w="6518" w:type="dxa"/>
          </w:tcPr>
          <w:p w14:paraId="6E25CABB" w14:textId="77777777" w:rsidR="007E0F90" w:rsidRDefault="00AE6E2A">
            <w:pPr>
              <w:pStyle w:val="TableParagraph"/>
              <w:spacing w:before="55"/>
              <w:rPr>
                <w:sz w:val="24"/>
              </w:rPr>
            </w:pPr>
            <w:r>
              <w:rPr>
                <w:color w:val="0D0D0D"/>
                <w:sz w:val="24"/>
              </w:rPr>
              <w:t>Statement</w:t>
            </w:r>
            <w:r>
              <w:rPr>
                <w:color w:val="0D0D0D"/>
                <w:spacing w:val="-6"/>
                <w:sz w:val="24"/>
              </w:rPr>
              <w:t xml:space="preserve"> </w:t>
            </w:r>
            <w:proofErr w:type="spellStart"/>
            <w:r>
              <w:rPr>
                <w:color w:val="0D0D0D"/>
                <w:sz w:val="24"/>
              </w:rPr>
              <w:t>authorised</w:t>
            </w:r>
            <w:proofErr w:type="spellEnd"/>
            <w:r>
              <w:rPr>
                <w:color w:val="0D0D0D"/>
                <w:spacing w:val="-3"/>
                <w:sz w:val="24"/>
              </w:rPr>
              <w:t xml:space="preserve"> </w:t>
            </w:r>
            <w:r>
              <w:rPr>
                <w:color w:val="0D0D0D"/>
                <w:spacing w:val="-5"/>
                <w:sz w:val="24"/>
              </w:rPr>
              <w:t>by</w:t>
            </w:r>
          </w:p>
        </w:tc>
        <w:tc>
          <w:tcPr>
            <w:tcW w:w="2971" w:type="dxa"/>
          </w:tcPr>
          <w:p w14:paraId="3ADF678A" w14:textId="77777777" w:rsidR="007E0F90" w:rsidRDefault="00AE6E2A">
            <w:pPr>
              <w:pStyle w:val="TableParagraph"/>
              <w:spacing w:before="59" w:line="235" w:lineRule="auto"/>
              <w:ind w:left="165" w:right="128"/>
              <w:rPr>
                <w:sz w:val="24"/>
              </w:rPr>
            </w:pPr>
            <w:r>
              <w:rPr>
                <w:color w:val="0D0D0D"/>
                <w:sz w:val="24"/>
              </w:rPr>
              <w:t>Dean</w:t>
            </w:r>
            <w:r>
              <w:rPr>
                <w:color w:val="0D0D0D"/>
                <w:spacing w:val="-17"/>
                <w:sz w:val="24"/>
              </w:rPr>
              <w:t xml:space="preserve"> </w:t>
            </w:r>
            <w:r>
              <w:rPr>
                <w:color w:val="0D0D0D"/>
                <w:sz w:val="24"/>
              </w:rPr>
              <w:t>Postlethwaite</w:t>
            </w:r>
            <w:r>
              <w:rPr>
                <w:color w:val="0D0D0D"/>
                <w:spacing w:val="-17"/>
                <w:sz w:val="24"/>
              </w:rPr>
              <w:t xml:space="preserve"> </w:t>
            </w:r>
            <w:r>
              <w:rPr>
                <w:color w:val="0D0D0D"/>
                <w:sz w:val="24"/>
              </w:rPr>
              <w:t>/ John Rhodes</w:t>
            </w:r>
          </w:p>
        </w:tc>
      </w:tr>
      <w:tr w:rsidR="007E0F90" w14:paraId="3FC3FD99" w14:textId="77777777">
        <w:trPr>
          <w:trHeight w:val="660"/>
        </w:trPr>
        <w:tc>
          <w:tcPr>
            <w:tcW w:w="6518" w:type="dxa"/>
          </w:tcPr>
          <w:p w14:paraId="6E0BB819" w14:textId="77777777" w:rsidR="007E0F90" w:rsidRDefault="00AE6E2A">
            <w:pPr>
              <w:pStyle w:val="TableParagraph"/>
              <w:spacing w:before="55"/>
              <w:rPr>
                <w:sz w:val="24"/>
              </w:rPr>
            </w:pPr>
            <w:r>
              <w:rPr>
                <w:color w:val="0D0D0D"/>
                <w:sz w:val="24"/>
              </w:rPr>
              <w:t>Pupil</w:t>
            </w:r>
            <w:r>
              <w:rPr>
                <w:color w:val="0D0D0D"/>
                <w:spacing w:val="-4"/>
                <w:sz w:val="24"/>
              </w:rPr>
              <w:t xml:space="preserve"> </w:t>
            </w:r>
            <w:r>
              <w:rPr>
                <w:color w:val="0D0D0D"/>
                <w:sz w:val="24"/>
              </w:rPr>
              <w:t>premium</w:t>
            </w:r>
            <w:r>
              <w:rPr>
                <w:color w:val="0D0D0D"/>
                <w:spacing w:val="-2"/>
                <w:sz w:val="24"/>
              </w:rPr>
              <w:t xml:space="preserve"> </w:t>
            </w:r>
            <w:r>
              <w:rPr>
                <w:color w:val="0D0D0D"/>
                <w:spacing w:val="-4"/>
                <w:sz w:val="24"/>
              </w:rPr>
              <w:t>lead</w:t>
            </w:r>
          </w:p>
        </w:tc>
        <w:tc>
          <w:tcPr>
            <w:tcW w:w="2971" w:type="dxa"/>
          </w:tcPr>
          <w:p w14:paraId="52A2848D" w14:textId="77777777" w:rsidR="007E0F90" w:rsidRDefault="00AE6E2A">
            <w:pPr>
              <w:pStyle w:val="TableParagraph"/>
              <w:spacing w:before="59" w:line="235" w:lineRule="auto"/>
              <w:ind w:left="165"/>
              <w:rPr>
                <w:sz w:val="24"/>
              </w:rPr>
            </w:pPr>
            <w:r>
              <w:rPr>
                <w:color w:val="0D0D0D"/>
                <w:sz w:val="24"/>
              </w:rPr>
              <w:t>Natalie</w:t>
            </w:r>
            <w:r>
              <w:rPr>
                <w:color w:val="0D0D0D"/>
                <w:spacing w:val="-11"/>
                <w:sz w:val="24"/>
              </w:rPr>
              <w:t xml:space="preserve"> </w:t>
            </w:r>
            <w:r>
              <w:rPr>
                <w:color w:val="0D0D0D"/>
                <w:sz w:val="24"/>
              </w:rPr>
              <w:t>Burke</w:t>
            </w:r>
            <w:r>
              <w:rPr>
                <w:color w:val="0D0D0D"/>
                <w:spacing w:val="-11"/>
                <w:sz w:val="24"/>
              </w:rPr>
              <w:t xml:space="preserve"> </w:t>
            </w:r>
            <w:r>
              <w:rPr>
                <w:color w:val="0D0D0D"/>
                <w:sz w:val="24"/>
              </w:rPr>
              <w:t>/</w:t>
            </w:r>
            <w:r>
              <w:rPr>
                <w:color w:val="0D0D0D"/>
                <w:spacing w:val="-12"/>
                <w:sz w:val="24"/>
              </w:rPr>
              <w:t xml:space="preserve"> </w:t>
            </w:r>
            <w:r>
              <w:rPr>
                <w:color w:val="0D0D0D"/>
                <w:sz w:val="24"/>
              </w:rPr>
              <w:t xml:space="preserve">Jacqui </w:t>
            </w:r>
            <w:r>
              <w:rPr>
                <w:color w:val="0D0D0D"/>
                <w:spacing w:val="-2"/>
                <w:sz w:val="24"/>
              </w:rPr>
              <w:t>Managh</w:t>
            </w:r>
          </w:p>
        </w:tc>
      </w:tr>
      <w:tr w:rsidR="007E0F90" w14:paraId="71CA2E3F" w14:textId="77777777">
        <w:trPr>
          <w:trHeight w:val="385"/>
        </w:trPr>
        <w:tc>
          <w:tcPr>
            <w:tcW w:w="6518" w:type="dxa"/>
          </w:tcPr>
          <w:p w14:paraId="5CE4B165" w14:textId="77777777" w:rsidR="007E0F90" w:rsidRDefault="00AE6E2A">
            <w:pPr>
              <w:pStyle w:val="TableParagraph"/>
              <w:spacing w:before="55"/>
              <w:rPr>
                <w:sz w:val="24"/>
              </w:rPr>
            </w:pPr>
            <w:r>
              <w:rPr>
                <w:color w:val="0D0D0D"/>
                <w:sz w:val="24"/>
              </w:rPr>
              <w:t>Governor</w:t>
            </w:r>
            <w:r>
              <w:rPr>
                <w:color w:val="0D0D0D"/>
                <w:spacing w:val="-3"/>
                <w:sz w:val="24"/>
              </w:rPr>
              <w:t xml:space="preserve"> </w:t>
            </w:r>
            <w:r>
              <w:rPr>
                <w:color w:val="0D0D0D"/>
                <w:sz w:val="24"/>
              </w:rPr>
              <w:t>/</w:t>
            </w:r>
            <w:r>
              <w:rPr>
                <w:color w:val="0D0D0D"/>
                <w:spacing w:val="-4"/>
                <w:sz w:val="24"/>
              </w:rPr>
              <w:t xml:space="preserve"> </w:t>
            </w:r>
            <w:r>
              <w:rPr>
                <w:color w:val="0D0D0D"/>
                <w:sz w:val="24"/>
              </w:rPr>
              <w:t>Trustee</w:t>
            </w:r>
            <w:r>
              <w:rPr>
                <w:color w:val="0D0D0D"/>
                <w:spacing w:val="-1"/>
                <w:sz w:val="24"/>
              </w:rPr>
              <w:t xml:space="preserve"> </w:t>
            </w:r>
            <w:r>
              <w:rPr>
                <w:color w:val="0D0D0D"/>
                <w:spacing w:val="-4"/>
                <w:sz w:val="24"/>
              </w:rPr>
              <w:t>lead</w:t>
            </w:r>
          </w:p>
        </w:tc>
        <w:tc>
          <w:tcPr>
            <w:tcW w:w="2971" w:type="dxa"/>
          </w:tcPr>
          <w:p w14:paraId="4C764F39" w14:textId="77777777" w:rsidR="007E0F90" w:rsidRDefault="00AE6E2A">
            <w:pPr>
              <w:pStyle w:val="TableParagraph"/>
              <w:spacing w:before="55"/>
              <w:ind w:left="165"/>
              <w:rPr>
                <w:sz w:val="24"/>
              </w:rPr>
            </w:pPr>
            <w:r>
              <w:rPr>
                <w:color w:val="0D0D0D"/>
                <w:sz w:val="24"/>
              </w:rPr>
              <w:t>Bill</w:t>
            </w:r>
            <w:r>
              <w:rPr>
                <w:color w:val="0D0D0D"/>
                <w:spacing w:val="-2"/>
                <w:sz w:val="24"/>
              </w:rPr>
              <w:t xml:space="preserve"> Ollier</w:t>
            </w:r>
          </w:p>
        </w:tc>
      </w:tr>
    </w:tbl>
    <w:p w14:paraId="745D2058" w14:textId="77777777" w:rsidR="007E0F90" w:rsidRDefault="00AE6E2A">
      <w:pPr>
        <w:spacing w:before="346" w:after="2"/>
        <w:ind w:left="2"/>
        <w:rPr>
          <w:rFonts w:ascii="Arial"/>
          <w:b/>
          <w:sz w:val="32"/>
        </w:rPr>
      </w:pPr>
      <w:r>
        <w:rPr>
          <w:rFonts w:ascii="Arial"/>
          <w:b/>
          <w:color w:val="17365D"/>
          <w:sz w:val="32"/>
        </w:rPr>
        <w:t>Funding</w:t>
      </w:r>
      <w:r>
        <w:rPr>
          <w:rFonts w:ascii="Arial"/>
          <w:b/>
          <w:color w:val="17365D"/>
          <w:spacing w:val="-3"/>
          <w:sz w:val="32"/>
        </w:rPr>
        <w:t xml:space="preserve"> </w:t>
      </w:r>
      <w:r>
        <w:rPr>
          <w:rFonts w:ascii="Arial"/>
          <w:b/>
          <w:color w:val="17365D"/>
          <w:spacing w:val="-2"/>
          <w:sz w:val="32"/>
        </w:rPr>
        <w:t>overview</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3539"/>
        <w:gridCol w:w="1527"/>
        <w:gridCol w:w="1527"/>
        <w:gridCol w:w="1523"/>
        <w:gridCol w:w="1523"/>
      </w:tblGrid>
      <w:tr w:rsidR="0018070B" w14:paraId="73F30E8F" w14:textId="4CAF027D" w:rsidTr="60343692">
        <w:trPr>
          <w:trHeight w:val="390"/>
        </w:trPr>
        <w:tc>
          <w:tcPr>
            <w:tcW w:w="1835" w:type="pct"/>
            <w:vMerge w:val="restart"/>
            <w:tcBorders>
              <w:left w:val="nil"/>
            </w:tcBorders>
            <w:shd w:val="clear" w:color="auto" w:fill="D7E1E9"/>
          </w:tcPr>
          <w:p w14:paraId="33AEBABE" w14:textId="77777777" w:rsidR="0018070B" w:rsidRDefault="0018070B">
            <w:pPr>
              <w:pStyle w:val="TableParagraph"/>
              <w:spacing w:before="255"/>
              <w:rPr>
                <w:rFonts w:ascii="Arial"/>
                <w:b/>
                <w:sz w:val="24"/>
              </w:rPr>
            </w:pPr>
            <w:r>
              <w:rPr>
                <w:rFonts w:ascii="Arial"/>
                <w:b/>
                <w:color w:val="0D0D0D"/>
                <w:spacing w:val="-2"/>
                <w:sz w:val="24"/>
              </w:rPr>
              <w:t>Detail</w:t>
            </w:r>
          </w:p>
        </w:tc>
        <w:tc>
          <w:tcPr>
            <w:tcW w:w="2374" w:type="pct"/>
            <w:gridSpan w:val="3"/>
            <w:shd w:val="clear" w:color="auto" w:fill="D7E1E9"/>
          </w:tcPr>
          <w:p w14:paraId="513EDEB8" w14:textId="77777777" w:rsidR="0018070B" w:rsidRDefault="0018070B">
            <w:pPr>
              <w:pStyle w:val="TableParagraph"/>
              <w:spacing w:before="55"/>
              <w:ind w:left="165"/>
              <w:rPr>
                <w:rFonts w:ascii="Arial"/>
                <w:b/>
                <w:sz w:val="24"/>
              </w:rPr>
            </w:pPr>
            <w:r>
              <w:rPr>
                <w:rFonts w:ascii="Arial"/>
                <w:b/>
                <w:color w:val="0D0D0D"/>
                <w:spacing w:val="-2"/>
                <w:sz w:val="24"/>
              </w:rPr>
              <w:t>Amount</w:t>
            </w:r>
          </w:p>
        </w:tc>
        <w:tc>
          <w:tcPr>
            <w:tcW w:w="790" w:type="pct"/>
            <w:shd w:val="clear" w:color="auto" w:fill="DBE5F1" w:themeFill="accent1" w:themeFillTint="33"/>
          </w:tcPr>
          <w:p w14:paraId="70FF5E88" w14:textId="77777777" w:rsidR="0018070B" w:rsidRDefault="0018070B">
            <w:pPr>
              <w:pStyle w:val="TableParagraph"/>
              <w:spacing w:before="55"/>
              <w:ind w:left="165"/>
              <w:rPr>
                <w:rFonts w:ascii="Arial"/>
                <w:b/>
                <w:color w:val="0D0D0D"/>
                <w:spacing w:val="-2"/>
                <w:sz w:val="24"/>
              </w:rPr>
            </w:pPr>
          </w:p>
        </w:tc>
      </w:tr>
      <w:tr w:rsidR="0018070B" w14:paraId="4E68751B" w14:textId="0FDA818B" w:rsidTr="60343692">
        <w:trPr>
          <w:trHeight w:val="390"/>
        </w:trPr>
        <w:tc>
          <w:tcPr>
            <w:tcW w:w="1835" w:type="pct"/>
            <w:vMerge/>
          </w:tcPr>
          <w:p w14:paraId="4E827C5C" w14:textId="77777777" w:rsidR="0018070B" w:rsidRDefault="0018070B">
            <w:pPr>
              <w:rPr>
                <w:sz w:val="2"/>
                <w:szCs w:val="2"/>
              </w:rPr>
            </w:pPr>
          </w:p>
        </w:tc>
        <w:tc>
          <w:tcPr>
            <w:tcW w:w="792" w:type="pct"/>
            <w:shd w:val="clear" w:color="auto" w:fill="D7E1E9"/>
          </w:tcPr>
          <w:p w14:paraId="7EE9AB5C" w14:textId="77777777" w:rsidR="0018070B" w:rsidRDefault="0018070B">
            <w:pPr>
              <w:pStyle w:val="TableParagraph"/>
              <w:spacing w:before="55"/>
              <w:ind w:left="165"/>
              <w:rPr>
                <w:sz w:val="24"/>
              </w:rPr>
            </w:pPr>
            <w:r>
              <w:rPr>
                <w:color w:val="0D0D0D"/>
                <w:spacing w:val="-2"/>
                <w:sz w:val="24"/>
              </w:rPr>
              <w:t>2022-</w:t>
            </w:r>
            <w:r>
              <w:rPr>
                <w:color w:val="0D0D0D"/>
                <w:spacing w:val="-4"/>
                <w:sz w:val="24"/>
              </w:rPr>
              <w:t>2023</w:t>
            </w:r>
          </w:p>
        </w:tc>
        <w:tc>
          <w:tcPr>
            <w:tcW w:w="792" w:type="pct"/>
            <w:shd w:val="clear" w:color="auto" w:fill="D7E1E9"/>
          </w:tcPr>
          <w:p w14:paraId="655FF5BC" w14:textId="77777777" w:rsidR="0018070B" w:rsidRDefault="0018070B">
            <w:pPr>
              <w:pStyle w:val="TableParagraph"/>
              <w:spacing w:before="55"/>
              <w:ind w:left="65"/>
              <w:rPr>
                <w:sz w:val="24"/>
              </w:rPr>
            </w:pPr>
            <w:r>
              <w:rPr>
                <w:color w:val="0D0D0D"/>
                <w:spacing w:val="-2"/>
                <w:sz w:val="24"/>
              </w:rPr>
              <w:t>2023-</w:t>
            </w:r>
            <w:r>
              <w:rPr>
                <w:color w:val="0D0D0D"/>
                <w:spacing w:val="-4"/>
                <w:sz w:val="24"/>
              </w:rPr>
              <w:t>2024</w:t>
            </w:r>
          </w:p>
        </w:tc>
        <w:tc>
          <w:tcPr>
            <w:tcW w:w="790" w:type="pct"/>
            <w:shd w:val="clear" w:color="auto" w:fill="D7E1E9"/>
          </w:tcPr>
          <w:p w14:paraId="2D631D51" w14:textId="77777777" w:rsidR="0018070B" w:rsidRDefault="0018070B">
            <w:pPr>
              <w:pStyle w:val="TableParagraph"/>
              <w:spacing w:before="55"/>
              <w:ind w:left="60"/>
              <w:rPr>
                <w:sz w:val="24"/>
              </w:rPr>
            </w:pPr>
            <w:r>
              <w:rPr>
                <w:color w:val="0D0D0D"/>
                <w:spacing w:val="-2"/>
                <w:sz w:val="24"/>
              </w:rPr>
              <w:t>2024-</w:t>
            </w:r>
            <w:r>
              <w:rPr>
                <w:color w:val="0D0D0D"/>
                <w:spacing w:val="-4"/>
                <w:sz w:val="24"/>
              </w:rPr>
              <w:t>2025</w:t>
            </w:r>
          </w:p>
        </w:tc>
        <w:tc>
          <w:tcPr>
            <w:tcW w:w="790" w:type="pct"/>
            <w:shd w:val="clear" w:color="auto" w:fill="DBE5F1" w:themeFill="accent1" w:themeFillTint="33"/>
          </w:tcPr>
          <w:p w14:paraId="4CA867F8" w14:textId="44693576" w:rsidR="0018070B" w:rsidRDefault="0018070B">
            <w:pPr>
              <w:pStyle w:val="TableParagraph"/>
              <w:spacing w:before="55"/>
              <w:ind w:left="60"/>
              <w:rPr>
                <w:color w:val="0D0D0D"/>
                <w:spacing w:val="-2"/>
                <w:sz w:val="24"/>
              </w:rPr>
            </w:pPr>
            <w:r>
              <w:rPr>
                <w:color w:val="0D0D0D"/>
                <w:spacing w:val="-2"/>
                <w:sz w:val="24"/>
              </w:rPr>
              <w:t>2025-2026</w:t>
            </w:r>
          </w:p>
        </w:tc>
      </w:tr>
      <w:tr w:rsidR="0018070B" w14:paraId="797B3853" w14:textId="73A970F4" w:rsidTr="60343692">
        <w:trPr>
          <w:trHeight w:val="654"/>
        </w:trPr>
        <w:tc>
          <w:tcPr>
            <w:tcW w:w="1835" w:type="pct"/>
          </w:tcPr>
          <w:p w14:paraId="18616DFE" w14:textId="77777777" w:rsidR="0018070B" w:rsidRDefault="0018070B">
            <w:pPr>
              <w:pStyle w:val="TableParagraph"/>
              <w:spacing w:before="54" w:line="235" w:lineRule="auto"/>
              <w:ind w:right="181"/>
              <w:rPr>
                <w:sz w:val="24"/>
              </w:rPr>
            </w:pPr>
            <w:r>
              <w:rPr>
                <w:color w:val="0D0D0D"/>
                <w:sz w:val="24"/>
              </w:rPr>
              <w:t>Pupil</w:t>
            </w:r>
            <w:r>
              <w:rPr>
                <w:color w:val="0D0D0D"/>
                <w:spacing w:val="-12"/>
                <w:sz w:val="24"/>
              </w:rPr>
              <w:t xml:space="preserve"> </w:t>
            </w:r>
            <w:r>
              <w:rPr>
                <w:color w:val="0D0D0D"/>
                <w:sz w:val="24"/>
              </w:rPr>
              <w:t>premium</w:t>
            </w:r>
            <w:r>
              <w:rPr>
                <w:color w:val="0D0D0D"/>
                <w:spacing w:val="-13"/>
                <w:sz w:val="24"/>
              </w:rPr>
              <w:t xml:space="preserve"> </w:t>
            </w:r>
            <w:r>
              <w:rPr>
                <w:color w:val="0D0D0D"/>
                <w:sz w:val="24"/>
              </w:rPr>
              <w:t>funding</w:t>
            </w:r>
            <w:r>
              <w:rPr>
                <w:color w:val="0D0D0D"/>
                <w:spacing w:val="-12"/>
                <w:sz w:val="24"/>
              </w:rPr>
              <w:t xml:space="preserve"> </w:t>
            </w:r>
            <w:r>
              <w:rPr>
                <w:color w:val="0D0D0D"/>
                <w:sz w:val="24"/>
              </w:rPr>
              <w:t>allocation this academic year</w:t>
            </w:r>
          </w:p>
        </w:tc>
        <w:tc>
          <w:tcPr>
            <w:tcW w:w="792" w:type="pct"/>
          </w:tcPr>
          <w:p w14:paraId="6CC5734D" w14:textId="77777777" w:rsidR="0018070B" w:rsidRDefault="0018070B">
            <w:pPr>
              <w:pStyle w:val="TableParagraph"/>
              <w:spacing w:before="55"/>
              <w:ind w:left="165"/>
              <w:rPr>
                <w:sz w:val="24"/>
              </w:rPr>
            </w:pPr>
            <w:r>
              <w:rPr>
                <w:color w:val="0D0D0D"/>
                <w:spacing w:val="-2"/>
                <w:sz w:val="24"/>
              </w:rPr>
              <w:t>£261,610</w:t>
            </w:r>
          </w:p>
        </w:tc>
        <w:tc>
          <w:tcPr>
            <w:tcW w:w="792" w:type="pct"/>
          </w:tcPr>
          <w:p w14:paraId="6DE53C7E" w14:textId="77777777" w:rsidR="0018070B" w:rsidRDefault="0018070B">
            <w:pPr>
              <w:pStyle w:val="TableParagraph"/>
              <w:spacing w:before="55"/>
              <w:ind w:left="65"/>
              <w:rPr>
                <w:sz w:val="24"/>
              </w:rPr>
            </w:pPr>
            <w:r>
              <w:rPr>
                <w:color w:val="0D0D0D"/>
                <w:spacing w:val="-2"/>
                <w:sz w:val="24"/>
              </w:rPr>
              <w:t>£238,280</w:t>
            </w:r>
          </w:p>
        </w:tc>
        <w:tc>
          <w:tcPr>
            <w:tcW w:w="790" w:type="pct"/>
          </w:tcPr>
          <w:p w14:paraId="0E4EA0CB" w14:textId="77777777" w:rsidR="0018070B" w:rsidRDefault="0018070B">
            <w:pPr>
              <w:pStyle w:val="TableParagraph"/>
              <w:spacing w:before="55"/>
              <w:ind w:left="60"/>
              <w:rPr>
                <w:sz w:val="24"/>
              </w:rPr>
            </w:pPr>
            <w:r>
              <w:rPr>
                <w:color w:val="0D0D0D"/>
                <w:spacing w:val="-2"/>
                <w:sz w:val="24"/>
              </w:rPr>
              <w:t>£254,995</w:t>
            </w:r>
          </w:p>
        </w:tc>
        <w:tc>
          <w:tcPr>
            <w:tcW w:w="790" w:type="pct"/>
          </w:tcPr>
          <w:p w14:paraId="465F3501" w14:textId="77777777" w:rsidR="0018070B" w:rsidRDefault="0018070B" w:rsidP="60343692">
            <w:pPr>
              <w:pStyle w:val="TableParagraph"/>
              <w:spacing w:before="55"/>
              <w:ind w:left="60"/>
              <w:rPr>
                <w:color w:val="0D0D0D"/>
                <w:spacing w:val="-2"/>
                <w:sz w:val="24"/>
                <w:szCs w:val="24"/>
                <w:highlight w:val="yellow"/>
              </w:rPr>
            </w:pPr>
          </w:p>
        </w:tc>
      </w:tr>
      <w:tr w:rsidR="0018070B" w14:paraId="4A79EDC9" w14:textId="4D8144A6" w:rsidTr="60343692">
        <w:trPr>
          <w:trHeight w:val="655"/>
        </w:trPr>
        <w:tc>
          <w:tcPr>
            <w:tcW w:w="1835" w:type="pct"/>
          </w:tcPr>
          <w:p w14:paraId="072CCB48" w14:textId="77777777" w:rsidR="0018070B" w:rsidRDefault="0018070B">
            <w:pPr>
              <w:pStyle w:val="TableParagraph"/>
              <w:spacing w:before="54" w:line="235" w:lineRule="auto"/>
              <w:ind w:right="181"/>
              <w:rPr>
                <w:sz w:val="24"/>
              </w:rPr>
            </w:pPr>
            <w:r>
              <w:rPr>
                <w:color w:val="0D0D0D"/>
                <w:sz w:val="24"/>
              </w:rPr>
              <w:t>Recovery premium funding allocation</w:t>
            </w:r>
            <w:r>
              <w:rPr>
                <w:color w:val="0D0D0D"/>
                <w:spacing w:val="-12"/>
                <w:sz w:val="24"/>
              </w:rPr>
              <w:t xml:space="preserve"> </w:t>
            </w:r>
            <w:r>
              <w:rPr>
                <w:color w:val="0D0D0D"/>
                <w:sz w:val="24"/>
              </w:rPr>
              <w:t>this</w:t>
            </w:r>
            <w:r>
              <w:rPr>
                <w:color w:val="0D0D0D"/>
                <w:spacing w:val="-13"/>
                <w:sz w:val="24"/>
              </w:rPr>
              <w:t xml:space="preserve"> </w:t>
            </w:r>
            <w:r>
              <w:rPr>
                <w:color w:val="0D0D0D"/>
                <w:sz w:val="24"/>
              </w:rPr>
              <w:t>academic</w:t>
            </w:r>
            <w:r>
              <w:rPr>
                <w:color w:val="0D0D0D"/>
                <w:spacing w:val="-13"/>
                <w:sz w:val="24"/>
              </w:rPr>
              <w:t xml:space="preserve"> </w:t>
            </w:r>
            <w:r>
              <w:rPr>
                <w:color w:val="0D0D0D"/>
                <w:sz w:val="24"/>
              </w:rPr>
              <w:t>year</w:t>
            </w:r>
          </w:p>
        </w:tc>
        <w:tc>
          <w:tcPr>
            <w:tcW w:w="792" w:type="pct"/>
          </w:tcPr>
          <w:p w14:paraId="5C7F37D6" w14:textId="77777777" w:rsidR="0018070B" w:rsidRDefault="0018070B">
            <w:pPr>
              <w:pStyle w:val="TableParagraph"/>
              <w:spacing w:before="55"/>
              <w:ind w:left="165"/>
              <w:rPr>
                <w:sz w:val="24"/>
              </w:rPr>
            </w:pPr>
            <w:r>
              <w:rPr>
                <w:color w:val="0D0D0D"/>
                <w:spacing w:val="-5"/>
                <w:sz w:val="24"/>
              </w:rPr>
              <w:t>£0</w:t>
            </w:r>
          </w:p>
        </w:tc>
        <w:tc>
          <w:tcPr>
            <w:tcW w:w="792" w:type="pct"/>
          </w:tcPr>
          <w:p w14:paraId="178DECCE" w14:textId="77777777" w:rsidR="0018070B" w:rsidRDefault="0018070B">
            <w:pPr>
              <w:pStyle w:val="TableParagraph"/>
              <w:spacing w:before="54"/>
              <w:ind w:left="65"/>
            </w:pPr>
            <w:r>
              <w:rPr>
                <w:color w:val="0D0D0D"/>
                <w:spacing w:val="-2"/>
              </w:rPr>
              <w:t>£61,548</w:t>
            </w:r>
          </w:p>
        </w:tc>
        <w:tc>
          <w:tcPr>
            <w:tcW w:w="790" w:type="pct"/>
          </w:tcPr>
          <w:p w14:paraId="3AC24911" w14:textId="77777777" w:rsidR="0018070B" w:rsidRDefault="0018070B">
            <w:pPr>
              <w:pStyle w:val="TableParagraph"/>
              <w:spacing w:before="54"/>
              <w:ind w:left="60"/>
            </w:pPr>
            <w:r>
              <w:rPr>
                <w:color w:val="0D0D0D"/>
                <w:spacing w:val="-2"/>
              </w:rPr>
              <w:t>£15,387</w:t>
            </w:r>
          </w:p>
        </w:tc>
        <w:tc>
          <w:tcPr>
            <w:tcW w:w="790" w:type="pct"/>
          </w:tcPr>
          <w:p w14:paraId="7333739C" w14:textId="77777777" w:rsidR="0018070B" w:rsidRDefault="0018070B" w:rsidP="60343692">
            <w:pPr>
              <w:pStyle w:val="TableParagraph"/>
              <w:spacing w:before="54"/>
              <w:ind w:left="60"/>
              <w:rPr>
                <w:color w:val="0D0D0D"/>
                <w:spacing w:val="-2"/>
                <w:highlight w:val="yellow"/>
              </w:rPr>
            </w:pPr>
          </w:p>
        </w:tc>
      </w:tr>
      <w:tr w:rsidR="0018070B" w14:paraId="13C2015B" w14:textId="17E729AD" w:rsidTr="60343692">
        <w:trPr>
          <w:trHeight w:val="925"/>
        </w:trPr>
        <w:tc>
          <w:tcPr>
            <w:tcW w:w="1835" w:type="pct"/>
          </w:tcPr>
          <w:p w14:paraId="42A42557" w14:textId="77777777" w:rsidR="0018070B" w:rsidRDefault="0018070B">
            <w:pPr>
              <w:pStyle w:val="TableParagraph"/>
              <w:spacing w:before="64" w:line="230" w:lineRule="auto"/>
              <w:ind w:right="181"/>
              <w:rPr>
                <w:sz w:val="24"/>
              </w:rPr>
            </w:pPr>
            <w:r>
              <w:rPr>
                <w:color w:val="0D0D0D"/>
                <w:sz w:val="24"/>
              </w:rPr>
              <w:t>Pupil premium funding carried forward</w:t>
            </w:r>
            <w:r>
              <w:rPr>
                <w:color w:val="0D0D0D"/>
                <w:spacing w:val="-8"/>
                <w:sz w:val="24"/>
              </w:rPr>
              <w:t xml:space="preserve"> </w:t>
            </w:r>
            <w:r>
              <w:rPr>
                <w:color w:val="0D0D0D"/>
                <w:sz w:val="24"/>
              </w:rPr>
              <w:t>from</w:t>
            </w:r>
            <w:r>
              <w:rPr>
                <w:color w:val="0D0D0D"/>
                <w:spacing w:val="-9"/>
                <w:sz w:val="24"/>
              </w:rPr>
              <w:t xml:space="preserve"> </w:t>
            </w:r>
            <w:r>
              <w:rPr>
                <w:color w:val="0D0D0D"/>
                <w:sz w:val="24"/>
              </w:rPr>
              <w:t>previous</w:t>
            </w:r>
            <w:r>
              <w:rPr>
                <w:color w:val="0D0D0D"/>
                <w:spacing w:val="-9"/>
                <w:sz w:val="24"/>
              </w:rPr>
              <w:t xml:space="preserve"> </w:t>
            </w:r>
            <w:r>
              <w:rPr>
                <w:color w:val="0D0D0D"/>
                <w:sz w:val="24"/>
              </w:rPr>
              <w:t>years</w:t>
            </w:r>
            <w:r>
              <w:rPr>
                <w:color w:val="0D0D0D"/>
                <w:spacing w:val="-9"/>
                <w:sz w:val="24"/>
              </w:rPr>
              <w:t xml:space="preserve"> </w:t>
            </w:r>
            <w:r>
              <w:rPr>
                <w:color w:val="0D0D0D"/>
                <w:sz w:val="24"/>
              </w:rPr>
              <w:t>(enter</w:t>
            </w:r>
          </w:p>
          <w:p w14:paraId="2E3954F8" w14:textId="77777777" w:rsidR="0018070B" w:rsidRDefault="0018070B">
            <w:pPr>
              <w:pStyle w:val="TableParagraph"/>
              <w:spacing w:line="272" w:lineRule="exact"/>
              <w:rPr>
                <w:sz w:val="24"/>
              </w:rPr>
            </w:pPr>
            <w:r>
              <w:rPr>
                <w:color w:val="0D0D0D"/>
                <w:sz w:val="24"/>
              </w:rPr>
              <w:t>£0</w:t>
            </w:r>
            <w:r>
              <w:rPr>
                <w:color w:val="0D0D0D"/>
                <w:spacing w:val="-1"/>
                <w:sz w:val="24"/>
              </w:rPr>
              <w:t xml:space="preserve"> </w:t>
            </w:r>
            <w:r>
              <w:rPr>
                <w:color w:val="0D0D0D"/>
                <w:sz w:val="24"/>
              </w:rPr>
              <w:t>if</w:t>
            </w:r>
            <w:r>
              <w:rPr>
                <w:color w:val="0D0D0D"/>
                <w:spacing w:val="-4"/>
                <w:sz w:val="24"/>
              </w:rPr>
              <w:t xml:space="preserve"> </w:t>
            </w:r>
            <w:r>
              <w:rPr>
                <w:color w:val="0D0D0D"/>
                <w:sz w:val="24"/>
              </w:rPr>
              <w:t>not</w:t>
            </w:r>
            <w:r>
              <w:rPr>
                <w:color w:val="0D0D0D"/>
                <w:spacing w:val="-3"/>
                <w:sz w:val="24"/>
              </w:rPr>
              <w:t xml:space="preserve"> </w:t>
            </w:r>
            <w:r>
              <w:rPr>
                <w:color w:val="0D0D0D"/>
                <w:spacing w:val="-2"/>
                <w:sz w:val="24"/>
              </w:rPr>
              <w:t>applicable)</w:t>
            </w:r>
          </w:p>
        </w:tc>
        <w:tc>
          <w:tcPr>
            <w:tcW w:w="792" w:type="pct"/>
          </w:tcPr>
          <w:p w14:paraId="687D8A2E" w14:textId="77777777" w:rsidR="0018070B" w:rsidRDefault="0018070B">
            <w:pPr>
              <w:pStyle w:val="TableParagraph"/>
              <w:spacing w:before="55"/>
              <w:ind w:left="165"/>
              <w:rPr>
                <w:sz w:val="24"/>
              </w:rPr>
            </w:pPr>
            <w:r>
              <w:rPr>
                <w:color w:val="0D0D0D"/>
                <w:spacing w:val="-5"/>
                <w:sz w:val="24"/>
              </w:rPr>
              <w:t>£0</w:t>
            </w:r>
          </w:p>
        </w:tc>
        <w:tc>
          <w:tcPr>
            <w:tcW w:w="792" w:type="pct"/>
          </w:tcPr>
          <w:p w14:paraId="332AE99E" w14:textId="77777777" w:rsidR="0018070B" w:rsidRDefault="0018070B">
            <w:pPr>
              <w:pStyle w:val="TableParagraph"/>
              <w:spacing w:before="54"/>
              <w:ind w:left="65"/>
            </w:pPr>
            <w:r>
              <w:rPr>
                <w:color w:val="0D0D0D"/>
                <w:spacing w:val="-5"/>
              </w:rPr>
              <w:t>£0</w:t>
            </w:r>
          </w:p>
        </w:tc>
        <w:tc>
          <w:tcPr>
            <w:tcW w:w="790" w:type="pct"/>
          </w:tcPr>
          <w:p w14:paraId="10512340" w14:textId="77777777" w:rsidR="0018070B" w:rsidRDefault="0018070B">
            <w:pPr>
              <w:pStyle w:val="TableParagraph"/>
              <w:ind w:left="0"/>
              <w:rPr>
                <w:rFonts w:ascii="Times New Roman"/>
                <w:sz w:val="24"/>
              </w:rPr>
            </w:pPr>
          </w:p>
        </w:tc>
        <w:tc>
          <w:tcPr>
            <w:tcW w:w="790" w:type="pct"/>
          </w:tcPr>
          <w:p w14:paraId="1A368B05" w14:textId="77777777" w:rsidR="0018070B" w:rsidRDefault="0018070B" w:rsidP="60343692">
            <w:pPr>
              <w:pStyle w:val="TableParagraph"/>
              <w:ind w:left="0"/>
              <w:rPr>
                <w:rFonts w:ascii="Times New Roman"/>
                <w:sz w:val="24"/>
                <w:szCs w:val="24"/>
                <w:highlight w:val="yellow"/>
              </w:rPr>
            </w:pPr>
          </w:p>
        </w:tc>
      </w:tr>
      <w:tr w:rsidR="0018070B" w14:paraId="716692A2" w14:textId="398008FF" w:rsidTr="60343692">
        <w:trPr>
          <w:trHeight w:val="1790"/>
        </w:trPr>
        <w:tc>
          <w:tcPr>
            <w:tcW w:w="1835" w:type="pct"/>
          </w:tcPr>
          <w:p w14:paraId="14BAAEE4" w14:textId="77777777" w:rsidR="0018070B" w:rsidRDefault="0018070B">
            <w:pPr>
              <w:pStyle w:val="TableParagraph"/>
              <w:spacing w:before="59" w:line="235" w:lineRule="auto"/>
              <w:ind w:right="181"/>
              <w:rPr>
                <w:rFonts w:ascii="Arial"/>
                <w:b/>
                <w:sz w:val="24"/>
              </w:rPr>
            </w:pPr>
            <w:r>
              <w:rPr>
                <w:rFonts w:ascii="Arial"/>
                <w:b/>
                <w:color w:val="0D0D0D"/>
                <w:sz w:val="24"/>
              </w:rPr>
              <w:t>Total</w:t>
            </w:r>
            <w:r>
              <w:rPr>
                <w:rFonts w:ascii="Arial"/>
                <w:b/>
                <w:color w:val="0D0D0D"/>
                <w:spacing w:val="-13"/>
                <w:sz w:val="24"/>
              </w:rPr>
              <w:t xml:space="preserve"> </w:t>
            </w:r>
            <w:r>
              <w:rPr>
                <w:rFonts w:ascii="Arial"/>
                <w:b/>
                <w:color w:val="0D0D0D"/>
                <w:sz w:val="24"/>
              </w:rPr>
              <w:t>budget</w:t>
            </w:r>
            <w:r>
              <w:rPr>
                <w:rFonts w:ascii="Arial"/>
                <w:b/>
                <w:color w:val="0D0D0D"/>
                <w:spacing w:val="-11"/>
                <w:sz w:val="24"/>
              </w:rPr>
              <w:t xml:space="preserve"> </w:t>
            </w:r>
            <w:r>
              <w:rPr>
                <w:rFonts w:ascii="Arial"/>
                <w:b/>
                <w:color w:val="0D0D0D"/>
                <w:sz w:val="24"/>
              </w:rPr>
              <w:t>for</w:t>
            </w:r>
            <w:r>
              <w:rPr>
                <w:rFonts w:ascii="Arial"/>
                <w:b/>
                <w:color w:val="0D0D0D"/>
                <w:spacing w:val="-10"/>
                <w:sz w:val="24"/>
              </w:rPr>
              <w:t xml:space="preserve"> </w:t>
            </w:r>
            <w:r>
              <w:rPr>
                <w:rFonts w:ascii="Arial"/>
                <w:b/>
                <w:color w:val="0D0D0D"/>
                <w:sz w:val="24"/>
              </w:rPr>
              <w:t>this</w:t>
            </w:r>
            <w:r>
              <w:rPr>
                <w:rFonts w:ascii="Arial"/>
                <w:b/>
                <w:color w:val="0D0D0D"/>
                <w:spacing w:val="-10"/>
                <w:sz w:val="24"/>
              </w:rPr>
              <w:t xml:space="preserve"> </w:t>
            </w:r>
            <w:r>
              <w:rPr>
                <w:rFonts w:ascii="Arial"/>
                <w:b/>
                <w:color w:val="0D0D0D"/>
                <w:sz w:val="24"/>
              </w:rPr>
              <w:t xml:space="preserve">academic </w:t>
            </w:r>
            <w:r>
              <w:rPr>
                <w:rFonts w:ascii="Arial"/>
                <w:b/>
                <w:color w:val="0D0D0D"/>
                <w:spacing w:val="-4"/>
                <w:sz w:val="24"/>
              </w:rPr>
              <w:t>year</w:t>
            </w:r>
          </w:p>
          <w:p w14:paraId="58D42875" w14:textId="77777777" w:rsidR="0018070B" w:rsidRDefault="0018070B">
            <w:pPr>
              <w:pStyle w:val="TableParagraph"/>
              <w:spacing w:before="56" w:line="232" w:lineRule="auto"/>
              <w:ind w:right="181"/>
              <w:rPr>
                <w:sz w:val="24"/>
              </w:rPr>
            </w:pPr>
            <w:r>
              <w:rPr>
                <w:color w:val="0D0D0D"/>
                <w:sz w:val="24"/>
              </w:rPr>
              <w:t>If your school is an academy in a trust that pools this funding, state the</w:t>
            </w:r>
            <w:r>
              <w:rPr>
                <w:color w:val="0D0D0D"/>
                <w:spacing w:val="-7"/>
                <w:sz w:val="24"/>
              </w:rPr>
              <w:t xml:space="preserve"> </w:t>
            </w:r>
            <w:r>
              <w:rPr>
                <w:color w:val="0D0D0D"/>
                <w:sz w:val="24"/>
              </w:rPr>
              <w:t>amount</w:t>
            </w:r>
            <w:r>
              <w:rPr>
                <w:color w:val="0D0D0D"/>
                <w:spacing w:val="-10"/>
                <w:sz w:val="24"/>
              </w:rPr>
              <w:t xml:space="preserve"> </w:t>
            </w:r>
            <w:r>
              <w:rPr>
                <w:color w:val="0D0D0D"/>
                <w:sz w:val="24"/>
              </w:rPr>
              <w:t>available</w:t>
            </w:r>
            <w:r>
              <w:rPr>
                <w:color w:val="0D0D0D"/>
                <w:spacing w:val="-7"/>
                <w:sz w:val="24"/>
              </w:rPr>
              <w:t xml:space="preserve"> </w:t>
            </w:r>
            <w:r>
              <w:rPr>
                <w:color w:val="0D0D0D"/>
                <w:sz w:val="24"/>
              </w:rPr>
              <w:t>to</w:t>
            </w:r>
            <w:r>
              <w:rPr>
                <w:color w:val="0D0D0D"/>
                <w:spacing w:val="-7"/>
                <w:sz w:val="24"/>
              </w:rPr>
              <w:t xml:space="preserve"> </w:t>
            </w:r>
            <w:r>
              <w:rPr>
                <w:color w:val="0D0D0D"/>
                <w:sz w:val="24"/>
              </w:rPr>
              <w:t>your</w:t>
            </w:r>
            <w:r>
              <w:rPr>
                <w:color w:val="0D0D0D"/>
                <w:spacing w:val="-8"/>
                <w:sz w:val="24"/>
              </w:rPr>
              <w:t xml:space="preserve"> </w:t>
            </w:r>
            <w:r>
              <w:rPr>
                <w:color w:val="0D0D0D"/>
                <w:sz w:val="24"/>
              </w:rPr>
              <w:t>school this academic year</w:t>
            </w:r>
          </w:p>
        </w:tc>
        <w:tc>
          <w:tcPr>
            <w:tcW w:w="792" w:type="pct"/>
          </w:tcPr>
          <w:p w14:paraId="5E210338" w14:textId="77777777" w:rsidR="0018070B" w:rsidRDefault="0018070B">
            <w:pPr>
              <w:pStyle w:val="TableParagraph"/>
              <w:spacing w:before="55"/>
              <w:ind w:left="165"/>
              <w:rPr>
                <w:sz w:val="24"/>
              </w:rPr>
            </w:pPr>
            <w:r>
              <w:rPr>
                <w:color w:val="0D0D0D"/>
                <w:spacing w:val="-2"/>
                <w:sz w:val="24"/>
              </w:rPr>
              <w:t>£261,610</w:t>
            </w:r>
          </w:p>
        </w:tc>
        <w:tc>
          <w:tcPr>
            <w:tcW w:w="792" w:type="pct"/>
          </w:tcPr>
          <w:p w14:paraId="338558B5" w14:textId="77777777" w:rsidR="0018070B" w:rsidRDefault="0018070B">
            <w:pPr>
              <w:pStyle w:val="TableParagraph"/>
              <w:spacing w:before="55"/>
              <w:ind w:left="65"/>
              <w:rPr>
                <w:sz w:val="24"/>
              </w:rPr>
            </w:pPr>
            <w:r>
              <w:rPr>
                <w:color w:val="0D0D0D"/>
                <w:spacing w:val="-2"/>
                <w:sz w:val="24"/>
              </w:rPr>
              <w:t>£238,280</w:t>
            </w:r>
          </w:p>
        </w:tc>
        <w:tc>
          <w:tcPr>
            <w:tcW w:w="790" w:type="pct"/>
          </w:tcPr>
          <w:p w14:paraId="1DA8D7AC" w14:textId="77777777" w:rsidR="0018070B" w:rsidRDefault="0018070B">
            <w:pPr>
              <w:pStyle w:val="TableParagraph"/>
              <w:spacing w:before="55"/>
              <w:ind w:left="60"/>
              <w:rPr>
                <w:sz w:val="24"/>
              </w:rPr>
            </w:pPr>
            <w:r>
              <w:rPr>
                <w:color w:val="0D0D0D"/>
                <w:spacing w:val="-2"/>
                <w:sz w:val="24"/>
              </w:rPr>
              <w:t>£254,995</w:t>
            </w:r>
          </w:p>
        </w:tc>
        <w:tc>
          <w:tcPr>
            <w:tcW w:w="790" w:type="pct"/>
          </w:tcPr>
          <w:p w14:paraId="7FE5F1BB" w14:textId="77777777" w:rsidR="0018070B" w:rsidRDefault="0018070B" w:rsidP="60343692">
            <w:pPr>
              <w:pStyle w:val="TableParagraph"/>
              <w:spacing w:before="55"/>
              <w:ind w:left="60"/>
              <w:rPr>
                <w:color w:val="0D0D0D"/>
                <w:spacing w:val="-2"/>
                <w:sz w:val="24"/>
                <w:szCs w:val="24"/>
                <w:highlight w:val="yellow"/>
              </w:rPr>
            </w:pPr>
          </w:p>
        </w:tc>
      </w:tr>
    </w:tbl>
    <w:p w14:paraId="0714570D" w14:textId="77777777" w:rsidR="007E0F90" w:rsidRDefault="007E0F90">
      <w:pPr>
        <w:pStyle w:val="TableParagraph"/>
        <w:rPr>
          <w:sz w:val="24"/>
        </w:rPr>
        <w:sectPr w:rsidR="007E0F90">
          <w:footerReference w:type="default" r:id="rId11"/>
          <w:type w:val="continuous"/>
          <w:pgSz w:w="11910" w:h="16840"/>
          <w:pgMar w:top="800" w:right="1133" w:bottom="960" w:left="1133" w:header="0" w:footer="773" w:gutter="0"/>
          <w:pgNumType w:start="1"/>
          <w:cols w:space="720"/>
        </w:sectPr>
      </w:pPr>
    </w:p>
    <w:p w14:paraId="325C4D7D" w14:textId="77777777" w:rsidR="007E0F90" w:rsidRDefault="00AE6E2A">
      <w:pPr>
        <w:pStyle w:val="Heading1"/>
      </w:pPr>
      <w:bookmarkStart w:id="4" w:name="Part_A:_Pupil_premium_strategy_plan"/>
      <w:bookmarkEnd w:id="4"/>
      <w:r>
        <w:rPr>
          <w:color w:val="17365D"/>
        </w:rPr>
        <w:lastRenderedPageBreak/>
        <w:t>Part</w:t>
      </w:r>
      <w:r>
        <w:rPr>
          <w:color w:val="17365D"/>
          <w:spacing w:val="-4"/>
        </w:rPr>
        <w:t xml:space="preserve"> </w:t>
      </w:r>
      <w:r>
        <w:rPr>
          <w:color w:val="17365D"/>
        </w:rPr>
        <w:t>A:</w:t>
      </w:r>
      <w:r>
        <w:rPr>
          <w:color w:val="17365D"/>
          <w:spacing w:val="-4"/>
        </w:rPr>
        <w:t xml:space="preserve"> </w:t>
      </w:r>
      <w:r>
        <w:rPr>
          <w:color w:val="17365D"/>
        </w:rPr>
        <w:t>Pupil</w:t>
      </w:r>
      <w:r>
        <w:rPr>
          <w:color w:val="17365D"/>
          <w:spacing w:val="-3"/>
        </w:rPr>
        <w:t xml:space="preserve"> </w:t>
      </w:r>
      <w:r>
        <w:rPr>
          <w:color w:val="17365D"/>
        </w:rPr>
        <w:t>premium</w:t>
      </w:r>
      <w:r>
        <w:rPr>
          <w:color w:val="17365D"/>
          <w:spacing w:val="-4"/>
        </w:rPr>
        <w:t xml:space="preserve"> </w:t>
      </w:r>
      <w:r>
        <w:rPr>
          <w:color w:val="17365D"/>
        </w:rPr>
        <w:t>strategy</w:t>
      </w:r>
      <w:r>
        <w:rPr>
          <w:color w:val="17365D"/>
          <w:spacing w:val="-3"/>
        </w:rPr>
        <w:t xml:space="preserve"> </w:t>
      </w:r>
      <w:r>
        <w:rPr>
          <w:color w:val="17365D"/>
          <w:spacing w:val="-4"/>
        </w:rPr>
        <w:t>plan</w:t>
      </w:r>
    </w:p>
    <w:p w14:paraId="1A157DFE" w14:textId="77777777" w:rsidR="007E0F90" w:rsidRDefault="007E0F90">
      <w:pPr>
        <w:pStyle w:val="BodyText"/>
        <w:spacing w:before="59"/>
        <w:rPr>
          <w:rFonts w:ascii="Arial"/>
          <w:b/>
          <w:sz w:val="36"/>
        </w:rPr>
      </w:pPr>
    </w:p>
    <w:p w14:paraId="458F3AFC" w14:textId="77777777" w:rsidR="007E0F90" w:rsidRDefault="00AE6E2A">
      <w:pPr>
        <w:ind w:left="2"/>
        <w:rPr>
          <w:rFonts w:ascii="Arial"/>
          <w:b/>
          <w:sz w:val="32"/>
        </w:rPr>
      </w:pPr>
      <w:bookmarkStart w:id="5" w:name="Statement_of_intent"/>
      <w:bookmarkEnd w:id="5"/>
      <w:r>
        <w:rPr>
          <w:rFonts w:ascii="Arial"/>
          <w:b/>
          <w:color w:val="17365D"/>
          <w:sz w:val="32"/>
        </w:rPr>
        <w:t>Statement</w:t>
      </w:r>
      <w:r>
        <w:rPr>
          <w:rFonts w:ascii="Arial"/>
          <w:b/>
          <w:color w:val="17365D"/>
          <w:spacing w:val="-2"/>
          <w:sz w:val="32"/>
        </w:rPr>
        <w:t xml:space="preserve"> </w:t>
      </w:r>
      <w:r>
        <w:rPr>
          <w:rFonts w:ascii="Arial"/>
          <w:b/>
          <w:color w:val="17365D"/>
          <w:sz w:val="32"/>
        </w:rPr>
        <w:t>of</w:t>
      </w:r>
      <w:r>
        <w:rPr>
          <w:rFonts w:ascii="Arial"/>
          <w:b/>
          <w:color w:val="17365D"/>
          <w:spacing w:val="-2"/>
          <w:sz w:val="32"/>
        </w:rPr>
        <w:t xml:space="preserve"> intent</w:t>
      </w:r>
    </w:p>
    <w:p w14:paraId="22D6BADA" w14:textId="77777777" w:rsidR="007E0F90" w:rsidRDefault="00AE6E2A">
      <w:pPr>
        <w:spacing w:before="238" w:line="280" w:lineRule="auto"/>
        <w:ind w:left="112" w:right="368"/>
        <w:rPr>
          <w:rFonts w:ascii="Arial"/>
          <w:i/>
          <w:sz w:val="24"/>
        </w:rPr>
      </w:pPr>
      <w:r>
        <w:rPr>
          <w:rFonts w:ascii="Arial"/>
          <w:i/>
          <w:noProof/>
          <w:sz w:val="24"/>
        </w:rPr>
        <mc:AlternateContent>
          <mc:Choice Requires="wps">
            <w:drawing>
              <wp:anchor distT="0" distB="0" distL="0" distR="0" simplePos="0" relativeHeight="251658241" behindDoc="1" locked="0" layoutInCell="1" allowOverlap="1" wp14:anchorId="309D9163" wp14:editId="27DF4A73">
                <wp:simplePos x="0" y="0"/>
                <wp:positionH relativeFrom="page">
                  <wp:posOffset>721042</wp:posOffset>
                </wp:positionH>
                <wp:positionV relativeFrom="paragraph">
                  <wp:posOffset>150940</wp:posOffset>
                </wp:positionV>
                <wp:extent cx="6032500" cy="476440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32500" cy="4764405"/>
                        </a:xfrm>
                        <a:custGeom>
                          <a:avLst/>
                          <a:gdLst/>
                          <a:ahLst/>
                          <a:cxnLst/>
                          <a:rect l="l" t="t" r="r" b="b"/>
                          <a:pathLst>
                            <a:path w="6032500" h="4764405">
                              <a:moveTo>
                                <a:pt x="6025515" y="0"/>
                              </a:moveTo>
                              <a:lnTo>
                                <a:pt x="6350" y="0"/>
                              </a:lnTo>
                              <a:lnTo>
                                <a:pt x="0" y="0"/>
                              </a:lnTo>
                              <a:lnTo>
                                <a:pt x="0" y="6223"/>
                              </a:lnTo>
                              <a:lnTo>
                                <a:pt x="0" y="6350"/>
                              </a:lnTo>
                              <a:lnTo>
                                <a:pt x="0" y="4757674"/>
                              </a:lnTo>
                              <a:lnTo>
                                <a:pt x="0" y="4764024"/>
                              </a:lnTo>
                              <a:lnTo>
                                <a:pt x="6350" y="4764024"/>
                              </a:lnTo>
                              <a:lnTo>
                                <a:pt x="6025515" y="4764024"/>
                              </a:lnTo>
                              <a:lnTo>
                                <a:pt x="6025515" y="4757674"/>
                              </a:lnTo>
                              <a:lnTo>
                                <a:pt x="6350" y="4757674"/>
                              </a:lnTo>
                              <a:lnTo>
                                <a:pt x="6350" y="6350"/>
                              </a:lnTo>
                              <a:lnTo>
                                <a:pt x="6025515" y="6350"/>
                              </a:lnTo>
                              <a:lnTo>
                                <a:pt x="6025515" y="0"/>
                              </a:lnTo>
                              <a:close/>
                            </a:path>
                            <a:path w="6032500" h="4764405">
                              <a:moveTo>
                                <a:pt x="6031928" y="0"/>
                              </a:moveTo>
                              <a:lnTo>
                                <a:pt x="6025578" y="0"/>
                              </a:lnTo>
                              <a:lnTo>
                                <a:pt x="6025578" y="6223"/>
                              </a:lnTo>
                              <a:lnTo>
                                <a:pt x="6025578" y="6350"/>
                              </a:lnTo>
                              <a:lnTo>
                                <a:pt x="6025578" y="4757674"/>
                              </a:lnTo>
                              <a:lnTo>
                                <a:pt x="6025578" y="4764024"/>
                              </a:lnTo>
                              <a:lnTo>
                                <a:pt x="6031928" y="4764024"/>
                              </a:lnTo>
                              <a:lnTo>
                                <a:pt x="6031928" y="4757674"/>
                              </a:lnTo>
                              <a:lnTo>
                                <a:pt x="6031928" y="6350"/>
                              </a:lnTo>
                              <a:lnTo>
                                <a:pt x="6031928" y="6223"/>
                              </a:lnTo>
                              <a:lnTo>
                                <a:pt x="603192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F7739B4" id="Graphic 3" o:spid="_x0000_s1026" style="position:absolute;margin-left:56.75pt;margin-top:11.9pt;width:475pt;height:375.15pt;z-index:-251658239;visibility:visible;mso-wrap-style:square;mso-wrap-distance-left:0;mso-wrap-distance-top:0;mso-wrap-distance-right:0;mso-wrap-distance-bottom:0;mso-position-horizontal:absolute;mso-position-horizontal-relative:page;mso-position-vertical:absolute;mso-position-vertical-relative:text;v-text-anchor:top" coordsize="6032500,4764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nGpAIAAHIIAAAOAAAAZHJzL2Uyb0RvYy54bWysVlFvmzAQfp+0/2D5fYWQQDZUUk2tOk2q&#10;tkrttGfHmIBmsGc7If33OxucOK220Gp5wGf8cdzd93GXy6t9y9GOKd2IrsCzixgj1lFRNt2mwD8e&#10;bz98xEgb0pWEi44V+IlpfLV6/+6ylzlLRC14yRQCJ53Oe1ng2hiZR5GmNWuJvhCSdXBYCdUSA1u1&#10;iUpFevDe8iiJ4yzqhSqlEpRpDXdvhkO8cv6rilHzvao0M4gXGGIz7qrcdW2v0eqS5BtFZN3QMQzy&#10;hiha0nTw0oOrG2II2qrmhau2oUpoUZkLKtpIVFVDmcsBspnFz7J5qIlkLhcojpaHMun/55Z+2z3I&#10;e2VD1/JO0F8aKhL1UueHE7vRI2ZfqdZiIXC0d1V8OlSR7Q2icDOL50kaQ7EpnC2W2WIRp7bOEcn9&#10;43SrzRcmnCuyu9NmoKH0Fqm9RfedNxWQaWnkjkaDEdCoMAIa1wONkhj7nI3PmqgPYqmPodjzVuzY&#10;o3BIYxPJ4iRNZylGPh0I9ojh3Ql2nkJyAdAf+1U6l9MxWZLMxwJ5F34NXWX2vUMd/bFfQ9himS6z&#10;5WISMlvEyb+R7qU2WUvkWXBQxdfjz4cdBPMK8Nm6heS/CvycDsqFZgNDVoBvE+J89imBphno669C&#10;tOVenmK9Ivw6KMNlOCLPqu0EfE5zIXiK8k7xUyR1rMc0SYX4CSqJj/gJ3Afgcx8ttMEXTHpWXggF&#10;2s2he4Ed9kcteFPeNpxbOWm1WV9zhXbEzjP3Gz/0AOba99Cxbe9ei/LpXqEehlyB9e8tUQwj/rWD&#10;KWInojeUN9beUIZfCzc3nZKVNo/7n0RJJMEssIGG/034GUVy38htLgesfbITn7dGVI3t8i62IaJx&#10;A4PNzYZxCNvJGe4d6vhXYfUHAAD//wMAUEsDBBQABgAIAAAAIQDQsSyK4AAAAAsBAAAPAAAAZHJz&#10;L2Rvd25yZXYueG1sTI/BbsIwEETvlfoP1lbqpSpOQgooxEEVKicuBSr1auLFiYjXkW0g9OvrnNrj&#10;zD7NzpSrwXTsis63lgSkkwQYUm1VS1rA12HzugDmgyQlO0so4I4eVtXjQykLZW+0w+s+aBZDyBdS&#10;QBNCX3Du6waN9BPbI8XbyTojQ5ROc+XkLYabjmdJMuNGthQ/NLLHdYP1eX8xAs5Jtrhv3Dbbfnyv&#10;85c01z+HTy3E89PwvgQWcAh/MIz1Y3WoYqejvZDyrIs6nb5FVEA2jRNGIJmNzlHAfJ6nwKuS/99Q&#10;/QIAAP//AwBQSwECLQAUAAYACAAAACEAtoM4kv4AAADhAQAAEwAAAAAAAAAAAAAAAAAAAAAAW0Nv&#10;bnRlbnRfVHlwZXNdLnhtbFBLAQItABQABgAIAAAAIQA4/SH/1gAAAJQBAAALAAAAAAAAAAAAAAAA&#10;AC8BAABfcmVscy8ucmVsc1BLAQItABQABgAIAAAAIQC4V/nGpAIAAHIIAAAOAAAAAAAAAAAAAAAA&#10;AC4CAABkcnMvZTJvRG9jLnhtbFBLAQItABQABgAIAAAAIQDQsSyK4AAAAAsBAAAPAAAAAAAAAAAA&#10;AAAAAP4EAABkcnMvZG93bnJldi54bWxQSwUGAAAAAAQABADzAAAACwYAAAAA&#10;" path="m6025515,l6350,,,,,6223r,127l,4757674r,6350l6350,4764024r6019165,l6025515,4757674r-6019165,l6350,6350r6019165,l6025515,xem6031928,r-6350,l6025578,6223r,127l6025578,4757674r,6350l6031928,4764024r,-6350l6031928,6350r,-127l6031928,xe" fillcolor="black" stroked="f">
                <v:path arrowok="t"/>
                <w10:wrap anchorx="page"/>
              </v:shape>
            </w:pict>
          </mc:Fallback>
        </mc:AlternateContent>
      </w:r>
      <w:r>
        <w:rPr>
          <w:rFonts w:ascii="Arial"/>
          <w:i/>
          <w:color w:val="0D0D0D"/>
          <w:sz w:val="24"/>
        </w:rPr>
        <w:t>What are your ultimate objectives for your disadvantaged pupils? How does your current</w:t>
      </w:r>
      <w:r>
        <w:rPr>
          <w:rFonts w:ascii="Arial"/>
          <w:i/>
          <w:color w:val="0D0D0D"/>
          <w:spacing w:val="-6"/>
          <w:sz w:val="24"/>
        </w:rPr>
        <w:t xml:space="preserve"> </w:t>
      </w:r>
      <w:r>
        <w:rPr>
          <w:rFonts w:ascii="Arial"/>
          <w:i/>
          <w:color w:val="0D0D0D"/>
          <w:sz w:val="24"/>
        </w:rPr>
        <w:t>pupil</w:t>
      </w:r>
      <w:r>
        <w:rPr>
          <w:rFonts w:ascii="Arial"/>
          <w:i/>
          <w:color w:val="0D0D0D"/>
          <w:spacing w:val="-3"/>
          <w:sz w:val="24"/>
        </w:rPr>
        <w:t xml:space="preserve"> </w:t>
      </w:r>
      <w:r>
        <w:rPr>
          <w:rFonts w:ascii="Arial"/>
          <w:i/>
          <w:color w:val="0D0D0D"/>
          <w:sz w:val="24"/>
        </w:rPr>
        <w:t>premium</w:t>
      </w:r>
      <w:r>
        <w:rPr>
          <w:rFonts w:ascii="Arial"/>
          <w:i/>
          <w:color w:val="0D0D0D"/>
          <w:spacing w:val="-4"/>
          <w:sz w:val="24"/>
        </w:rPr>
        <w:t xml:space="preserve"> </w:t>
      </w:r>
      <w:r>
        <w:rPr>
          <w:rFonts w:ascii="Arial"/>
          <w:i/>
          <w:color w:val="0D0D0D"/>
          <w:sz w:val="24"/>
        </w:rPr>
        <w:t>strategy</w:t>
      </w:r>
      <w:r>
        <w:rPr>
          <w:rFonts w:ascii="Arial"/>
          <w:i/>
          <w:color w:val="0D0D0D"/>
          <w:spacing w:val="-4"/>
          <w:sz w:val="24"/>
        </w:rPr>
        <w:t xml:space="preserve"> </w:t>
      </w:r>
      <w:r>
        <w:rPr>
          <w:rFonts w:ascii="Arial"/>
          <w:i/>
          <w:color w:val="0D0D0D"/>
          <w:sz w:val="24"/>
        </w:rPr>
        <w:t>plan</w:t>
      </w:r>
      <w:r>
        <w:rPr>
          <w:rFonts w:ascii="Arial"/>
          <w:i/>
          <w:color w:val="0D0D0D"/>
          <w:spacing w:val="-3"/>
          <w:sz w:val="24"/>
        </w:rPr>
        <w:t xml:space="preserve"> </w:t>
      </w:r>
      <w:r>
        <w:rPr>
          <w:rFonts w:ascii="Arial"/>
          <w:i/>
          <w:color w:val="0D0D0D"/>
          <w:sz w:val="24"/>
        </w:rPr>
        <w:t>work</w:t>
      </w:r>
      <w:r>
        <w:rPr>
          <w:rFonts w:ascii="Arial"/>
          <w:i/>
          <w:color w:val="0D0D0D"/>
          <w:spacing w:val="-4"/>
          <w:sz w:val="24"/>
        </w:rPr>
        <w:t xml:space="preserve"> </w:t>
      </w:r>
      <w:r>
        <w:rPr>
          <w:rFonts w:ascii="Arial"/>
          <w:i/>
          <w:color w:val="0D0D0D"/>
          <w:sz w:val="24"/>
        </w:rPr>
        <w:t>towards</w:t>
      </w:r>
      <w:r>
        <w:rPr>
          <w:rFonts w:ascii="Arial"/>
          <w:i/>
          <w:color w:val="0D0D0D"/>
          <w:spacing w:val="-4"/>
          <w:sz w:val="24"/>
        </w:rPr>
        <w:t xml:space="preserve"> </w:t>
      </w:r>
      <w:r>
        <w:rPr>
          <w:rFonts w:ascii="Arial"/>
          <w:i/>
          <w:color w:val="0D0D0D"/>
          <w:sz w:val="24"/>
        </w:rPr>
        <w:t>achieving</w:t>
      </w:r>
      <w:r>
        <w:rPr>
          <w:rFonts w:ascii="Arial"/>
          <w:i/>
          <w:color w:val="0D0D0D"/>
          <w:spacing w:val="-3"/>
          <w:sz w:val="24"/>
        </w:rPr>
        <w:t xml:space="preserve"> </w:t>
      </w:r>
      <w:r>
        <w:rPr>
          <w:rFonts w:ascii="Arial"/>
          <w:i/>
          <w:color w:val="0D0D0D"/>
          <w:sz w:val="24"/>
        </w:rPr>
        <w:t>those</w:t>
      </w:r>
      <w:r>
        <w:rPr>
          <w:rFonts w:ascii="Arial"/>
          <w:i/>
          <w:color w:val="0D0D0D"/>
          <w:spacing w:val="-3"/>
          <w:sz w:val="24"/>
        </w:rPr>
        <w:t xml:space="preserve"> </w:t>
      </w:r>
      <w:r>
        <w:rPr>
          <w:rFonts w:ascii="Arial"/>
          <w:i/>
          <w:color w:val="0D0D0D"/>
          <w:sz w:val="24"/>
        </w:rPr>
        <w:t>objectives? What are the key principles of your strategy plan?</w:t>
      </w:r>
    </w:p>
    <w:p w14:paraId="22CB06DA" w14:textId="77777777" w:rsidR="007E0F90" w:rsidRDefault="00AE6E2A">
      <w:pPr>
        <w:pStyle w:val="BodyText"/>
        <w:spacing w:before="236" w:line="280" w:lineRule="auto"/>
        <w:ind w:left="112" w:right="280"/>
      </w:pPr>
      <w:r>
        <w:rPr>
          <w:color w:val="0D0D0D"/>
        </w:rPr>
        <w:t>Ruskin Community High School has high expectations for all students, irrespective of prior attainment and FSM status, leaders, teachers, and non-teaching staff are committed to the academic achievement of pupils. We provide an inclusive and challenging curriculum, enrichment, and career opportunities for disadvantaged students. We will ensure data is used to identify tightly focused improvement priorities with robust and pragmatic measures. The disadvantaged strategy aligns with the school’s overall mission, goals, and whole school strategic plan. School leaders train and support staff to deliver and sustain quality first learning for all students. Our strategy</w:t>
      </w:r>
      <w:r>
        <w:rPr>
          <w:color w:val="0D0D0D"/>
          <w:spacing w:val="-4"/>
        </w:rPr>
        <w:t xml:space="preserve"> </w:t>
      </w:r>
      <w:r>
        <w:rPr>
          <w:color w:val="0D0D0D"/>
        </w:rPr>
        <w:t>takes</w:t>
      </w:r>
      <w:r>
        <w:rPr>
          <w:color w:val="0D0D0D"/>
          <w:spacing w:val="-4"/>
        </w:rPr>
        <w:t xml:space="preserve"> </w:t>
      </w:r>
      <w:r>
        <w:rPr>
          <w:color w:val="0D0D0D"/>
        </w:rPr>
        <w:t>into</w:t>
      </w:r>
      <w:r>
        <w:rPr>
          <w:color w:val="0D0D0D"/>
          <w:spacing w:val="-3"/>
        </w:rPr>
        <w:t xml:space="preserve"> </w:t>
      </w:r>
      <w:r>
        <w:rPr>
          <w:color w:val="0D0D0D"/>
        </w:rPr>
        <w:t>consideration</w:t>
      </w:r>
      <w:r>
        <w:rPr>
          <w:color w:val="0D0D0D"/>
          <w:spacing w:val="-3"/>
        </w:rPr>
        <w:t xml:space="preserve"> </w:t>
      </w:r>
      <w:proofErr w:type="gramStart"/>
      <w:r>
        <w:rPr>
          <w:color w:val="0D0D0D"/>
        </w:rPr>
        <w:t>the</w:t>
      </w:r>
      <w:r>
        <w:rPr>
          <w:color w:val="0D0D0D"/>
          <w:spacing w:val="-3"/>
        </w:rPr>
        <w:t xml:space="preserve"> </w:t>
      </w:r>
      <w:r>
        <w:rPr>
          <w:color w:val="0D0D0D"/>
        </w:rPr>
        <w:t>teaching</w:t>
      </w:r>
      <w:proofErr w:type="gramEnd"/>
      <w:r>
        <w:rPr>
          <w:color w:val="0D0D0D"/>
          <w:spacing w:val="-3"/>
        </w:rPr>
        <w:t xml:space="preserve"> </w:t>
      </w:r>
      <w:r>
        <w:rPr>
          <w:color w:val="0D0D0D"/>
        </w:rPr>
        <w:t>and</w:t>
      </w:r>
      <w:r>
        <w:rPr>
          <w:color w:val="0D0D0D"/>
          <w:spacing w:val="-3"/>
        </w:rPr>
        <w:t xml:space="preserve"> </w:t>
      </w:r>
      <w:r>
        <w:rPr>
          <w:color w:val="0D0D0D"/>
        </w:rPr>
        <w:t>learning,</w:t>
      </w:r>
      <w:r>
        <w:rPr>
          <w:color w:val="0D0D0D"/>
          <w:spacing w:val="-6"/>
        </w:rPr>
        <w:t xml:space="preserve"> </w:t>
      </w:r>
      <w:r>
        <w:rPr>
          <w:color w:val="0D0D0D"/>
        </w:rPr>
        <w:t>academic</w:t>
      </w:r>
      <w:r>
        <w:rPr>
          <w:color w:val="0D0D0D"/>
          <w:spacing w:val="-4"/>
        </w:rPr>
        <w:t xml:space="preserve"> </w:t>
      </w:r>
      <w:r>
        <w:rPr>
          <w:color w:val="0D0D0D"/>
        </w:rPr>
        <w:t>intervention,</w:t>
      </w:r>
      <w:r>
        <w:rPr>
          <w:color w:val="0D0D0D"/>
          <w:spacing w:val="-6"/>
        </w:rPr>
        <w:t xml:space="preserve"> </w:t>
      </w:r>
      <w:r>
        <w:rPr>
          <w:color w:val="0D0D0D"/>
        </w:rPr>
        <w:t>and wider approaches to support students.</w:t>
      </w:r>
    </w:p>
    <w:p w14:paraId="61D2A1E0" w14:textId="77777777" w:rsidR="007E0F90" w:rsidRDefault="00AE6E2A">
      <w:pPr>
        <w:pStyle w:val="BodyText"/>
        <w:spacing w:before="232" w:line="280" w:lineRule="auto"/>
        <w:ind w:left="112" w:right="388"/>
      </w:pPr>
      <w:r>
        <w:rPr>
          <w:color w:val="0D0D0D"/>
        </w:rPr>
        <w:t>We will consider research-based approaches, including those from the EEF, and use evidence and data to inform our decisions, including spending. We aim to narrow the gap working towards diminishing the difference between disadvantaged and non- disadvantaged students</w:t>
      </w:r>
      <w:r>
        <w:rPr>
          <w:color w:val="0D0D0D"/>
          <w:spacing w:val="-2"/>
        </w:rPr>
        <w:t xml:space="preserve"> </w:t>
      </w:r>
      <w:r>
        <w:rPr>
          <w:color w:val="0D0D0D"/>
        </w:rPr>
        <w:t>and</w:t>
      </w:r>
      <w:r>
        <w:rPr>
          <w:color w:val="0D0D0D"/>
          <w:spacing w:val="-1"/>
        </w:rPr>
        <w:t xml:space="preserve"> </w:t>
      </w:r>
      <w:r>
        <w:rPr>
          <w:color w:val="0D0D0D"/>
        </w:rPr>
        <w:t>provide</w:t>
      </w:r>
      <w:r>
        <w:rPr>
          <w:color w:val="0D0D0D"/>
          <w:spacing w:val="-1"/>
        </w:rPr>
        <w:t xml:space="preserve"> </w:t>
      </w:r>
      <w:r>
        <w:rPr>
          <w:color w:val="0D0D0D"/>
        </w:rPr>
        <w:t>an</w:t>
      </w:r>
      <w:r>
        <w:rPr>
          <w:color w:val="0D0D0D"/>
          <w:spacing w:val="-1"/>
        </w:rPr>
        <w:t xml:space="preserve"> </w:t>
      </w:r>
      <w:r>
        <w:rPr>
          <w:color w:val="0D0D0D"/>
        </w:rPr>
        <w:t>inclusive</w:t>
      </w:r>
      <w:r>
        <w:rPr>
          <w:color w:val="0D0D0D"/>
          <w:spacing w:val="-1"/>
        </w:rPr>
        <w:t xml:space="preserve"> </w:t>
      </w:r>
      <w:r>
        <w:rPr>
          <w:color w:val="0D0D0D"/>
        </w:rPr>
        <w:t>and</w:t>
      </w:r>
      <w:r>
        <w:rPr>
          <w:color w:val="0D0D0D"/>
          <w:spacing w:val="-1"/>
        </w:rPr>
        <w:t xml:space="preserve"> </w:t>
      </w:r>
      <w:r>
        <w:rPr>
          <w:color w:val="0D0D0D"/>
        </w:rPr>
        <w:t>challenging</w:t>
      </w:r>
      <w:r>
        <w:rPr>
          <w:color w:val="0D0D0D"/>
          <w:spacing w:val="-1"/>
        </w:rPr>
        <w:t xml:space="preserve"> </w:t>
      </w:r>
      <w:r>
        <w:rPr>
          <w:color w:val="0D0D0D"/>
        </w:rPr>
        <w:t>curriculum</w:t>
      </w:r>
      <w:r>
        <w:rPr>
          <w:color w:val="0D0D0D"/>
          <w:spacing w:val="-2"/>
        </w:rPr>
        <w:t xml:space="preserve"> </w:t>
      </w:r>
      <w:r>
        <w:rPr>
          <w:color w:val="0D0D0D"/>
        </w:rPr>
        <w:t>including enrichment and career opportunities. To ensure the gap between disadvantaged and non-disadvantaged students is narrowing further, we will be working in cooperation with school advisors. It is our priority that our disadvantaged students have the same opportunities,</w:t>
      </w:r>
      <w:r>
        <w:rPr>
          <w:color w:val="0D0D0D"/>
          <w:spacing w:val="-5"/>
        </w:rPr>
        <w:t xml:space="preserve"> </w:t>
      </w:r>
      <w:r>
        <w:rPr>
          <w:color w:val="0D0D0D"/>
        </w:rPr>
        <w:t>experiences,</w:t>
      </w:r>
      <w:r>
        <w:rPr>
          <w:color w:val="0D0D0D"/>
          <w:spacing w:val="-5"/>
        </w:rPr>
        <w:t xml:space="preserve"> </w:t>
      </w:r>
      <w:r>
        <w:rPr>
          <w:color w:val="0D0D0D"/>
        </w:rPr>
        <w:t>support</w:t>
      </w:r>
      <w:r>
        <w:rPr>
          <w:color w:val="0D0D0D"/>
          <w:spacing w:val="-5"/>
        </w:rPr>
        <w:t xml:space="preserve"> </w:t>
      </w:r>
      <w:r>
        <w:rPr>
          <w:color w:val="0D0D0D"/>
        </w:rPr>
        <w:t>and</w:t>
      </w:r>
      <w:r>
        <w:rPr>
          <w:color w:val="0D0D0D"/>
          <w:spacing w:val="-2"/>
        </w:rPr>
        <w:t xml:space="preserve"> </w:t>
      </w:r>
      <w:r>
        <w:rPr>
          <w:color w:val="0D0D0D"/>
        </w:rPr>
        <w:t>aspirations</w:t>
      </w:r>
      <w:r>
        <w:rPr>
          <w:color w:val="0D0D0D"/>
          <w:spacing w:val="-3"/>
        </w:rPr>
        <w:t xml:space="preserve"> </w:t>
      </w:r>
      <w:r>
        <w:rPr>
          <w:color w:val="0D0D0D"/>
        </w:rPr>
        <w:t>as</w:t>
      </w:r>
      <w:r>
        <w:rPr>
          <w:color w:val="0D0D0D"/>
          <w:spacing w:val="-3"/>
        </w:rPr>
        <w:t xml:space="preserve"> </w:t>
      </w:r>
      <w:r>
        <w:rPr>
          <w:color w:val="0D0D0D"/>
        </w:rPr>
        <w:t>their</w:t>
      </w:r>
      <w:r>
        <w:rPr>
          <w:color w:val="0D0D0D"/>
          <w:spacing w:val="-3"/>
        </w:rPr>
        <w:t xml:space="preserve"> </w:t>
      </w:r>
      <w:r>
        <w:rPr>
          <w:color w:val="0D0D0D"/>
        </w:rPr>
        <w:t>non-disadvantaged</w:t>
      </w:r>
      <w:r>
        <w:rPr>
          <w:color w:val="0D0D0D"/>
          <w:spacing w:val="-2"/>
        </w:rPr>
        <w:t xml:space="preserve"> </w:t>
      </w:r>
      <w:r>
        <w:rPr>
          <w:color w:val="0D0D0D"/>
        </w:rPr>
        <w:t>peers.</w:t>
      </w:r>
    </w:p>
    <w:p w14:paraId="6898EF8E" w14:textId="77777777" w:rsidR="007E0F90" w:rsidRDefault="007E0F90">
      <w:pPr>
        <w:pStyle w:val="BodyText"/>
        <w:spacing w:line="280" w:lineRule="auto"/>
        <w:sectPr w:rsidR="007E0F90">
          <w:pgSz w:w="11910" w:h="16840"/>
          <w:pgMar w:top="900" w:right="1133" w:bottom="960" w:left="1133" w:header="0" w:footer="773" w:gutter="0"/>
          <w:cols w:space="720"/>
        </w:sectPr>
      </w:pPr>
    </w:p>
    <w:p w14:paraId="4E2B0AFA" w14:textId="77777777" w:rsidR="007E0F90" w:rsidRDefault="00AE6E2A">
      <w:pPr>
        <w:spacing w:before="65"/>
        <w:ind w:left="2"/>
        <w:rPr>
          <w:rFonts w:ascii="Arial"/>
          <w:b/>
          <w:sz w:val="32"/>
        </w:rPr>
      </w:pPr>
      <w:bookmarkStart w:id="6" w:name="Challenges"/>
      <w:bookmarkEnd w:id="6"/>
      <w:r>
        <w:rPr>
          <w:rFonts w:ascii="Arial"/>
          <w:b/>
          <w:color w:val="17365D"/>
          <w:spacing w:val="-2"/>
          <w:sz w:val="32"/>
        </w:rPr>
        <w:lastRenderedPageBreak/>
        <w:t>Challenges</w:t>
      </w:r>
    </w:p>
    <w:p w14:paraId="64510457" w14:textId="77777777" w:rsidR="007E0F90" w:rsidRDefault="00AE6E2A">
      <w:pPr>
        <w:pStyle w:val="BodyText"/>
        <w:spacing w:before="242" w:line="235" w:lineRule="auto"/>
        <w:ind w:left="2" w:right="368"/>
      </w:pPr>
      <w:bookmarkStart w:id="7" w:name="This_details_the_key_challenges_to_achie"/>
      <w:bookmarkEnd w:id="7"/>
      <w:r>
        <w:t>This</w:t>
      </w:r>
      <w:r>
        <w:rPr>
          <w:spacing w:val="-4"/>
        </w:rPr>
        <w:t xml:space="preserve"> </w:t>
      </w:r>
      <w:r>
        <w:t>details</w:t>
      </w:r>
      <w:r>
        <w:rPr>
          <w:spacing w:val="-2"/>
        </w:rPr>
        <w:t xml:space="preserve"> </w:t>
      </w:r>
      <w:r>
        <w:t>the</w:t>
      </w:r>
      <w:r>
        <w:rPr>
          <w:spacing w:val="-3"/>
        </w:rPr>
        <w:t xml:space="preserve"> </w:t>
      </w:r>
      <w:r>
        <w:t>key</w:t>
      </w:r>
      <w:r>
        <w:rPr>
          <w:spacing w:val="-3"/>
        </w:rPr>
        <w:t xml:space="preserve"> </w:t>
      </w:r>
      <w:r>
        <w:t>challenges</w:t>
      </w:r>
      <w:r>
        <w:rPr>
          <w:spacing w:val="-4"/>
        </w:rPr>
        <w:t xml:space="preserve"> </w:t>
      </w:r>
      <w:r>
        <w:t>to</w:t>
      </w:r>
      <w:r>
        <w:rPr>
          <w:spacing w:val="-1"/>
        </w:rPr>
        <w:t xml:space="preserve"> </w:t>
      </w:r>
      <w:r>
        <w:t>achievement</w:t>
      </w:r>
      <w:r>
        <w:rPr>
          <w:spacing w:val="-6"/>
        </w:rPr>
        <w:t xml:space="preserve"> </w:t>
      </w:r>
      <w:r>
        <w:t>that</w:t>
      </w:r>
      <w:r>
        <w:rPr>
          <w:spacing w:val="-6"/>
        </w:rPr>
        <w:t xml:space="preserve"> </w:t>
      </w:r>
      <w:r>
        <w:t>we</w:t>
      </w:r>
      <w:r>
        <w:rPr>
          <w:spacing w:val="-3"/>
        </w:rPr>
        <w:t xml:space="preserve"> </w:t>
      </w:r>
      <w:r>
        <w:t>have identified</w:t>
      </w:r>
      <w:r>
        <w:rPr>
          <w:spacing w:val="-3"/>
        </w:rPr>
        <w:t xml:space="preserve"> </w:t>
      </w:r>
      <w:r>
        <w:t>among our disadvantaged pupils.</w:t>
      </w:r>
    </w:p>
    <w:p w14:paraId="1320708C" w14:textId="77777777" w:rsidR="007E0F90" w:rsidRDefault="007E0F90">
      <w:pPr>
        <w:pStyle w:val="BodyText"/>
        <w:spacing w:before="4"/>
        <w:rPr>
          <w:sz w:val="20"/>
        </w:rPr>
      </w:pP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76"/>
        <w:gridCol w:w="8014"/>
      </w:tblGrid>
      <w:tr w:rsidR="007E0F90" w14:paraId="35F2F4C1" w14:textId="77777777">
        <w:trPr>
          <w:trHeight w:val="655"/>
        </w:trPr>
        <w:tc>
          <w:tcPr>
            <w:tcW w:w="1476" w:type="dxa"/>
            <w:shd w:val="clear" w:color="auto" w:fill="D7E1E9"/>
          </w:tcPr>
          <w:p w14:paraId="5E8A76C3" w14:textId="77777777" w:rsidR="007E0F90" w:rsidRDefault="00AE6E2A">
            <w:pPr>
              <w:pStyle w:val="TableParagraph"/>
              <w:spacing w:before="59" w:line="235" w:lineRule="auto"/>
              <w:ind w:right="157"/>
              <w:rPr>
                <w:rFonts w:ascii="Arial"/>
                <w:b/>
                <w:sz w:val="24"/>
              </w:rPr>
            </w:pPr>
            <w:r>
              <w:rPr>
                <w:rFonts w:ascii="Arial"/>
                <w:b/>
                <w:color w:val="0D0D0D"/>
                <w:spacing w:val="-2"/>
                <w:sz w:val="24"/>
              </w:rPr>
              <w:t>Challenge number</w:t>
            </w:r>
          </w:p>
        </w:tc>
        <w:tc>
          <w:tcPr>
            <w:tcW w:w="8014" w:type="dxa"/>
            <w:shd w:val="clear" w:color="auto" w:fill="D7E1E9"/>
          </w:tcPr>
          <w:p w14:paraId="00FAF0C2" w14:textId="77777777" w:rsidR="007E0F90" w:rsidRDefault="00AE6E2A">
            <w:pPr>
              <w:pStyle w:val="TableParagraph"/>
              <w:spacing w:before="55"/>
              <w:ind w:left="164"/>
              <w:rPr>
                <w:rFonts w:ascii="Arial"/>
                <w:b/>
                <w:sz w:val="24"/>
              </w:rPr>
            </w:pPr>
            <w:r>
              <w:rPr>
                <w:rFonts w:ascii="Arial"/>
                <w:b/>
                <w:color w:val="0D0D0D"/>
                <w:sz w:val="24"/>
              </w:rPr>
              <w:t>Detail</w:t>
            </w:r>
            <w:r>
              <w:rPr>
                <w:rFonts w:ascii="Arial"/>
                <w:b/>
                <w:color w:val="0D0D0D"/>
                <w:spacing w:val="-6"/>
                <w:sz w:val="24"/>
              </w:rPr>
              <w:t xml:space="preserve"> </w:t>
            </w:r>
            <w:r>
              <w:rPr>
                <w:rFonts w:ascii="Arial"/>
                <w:b/>
                <w:color w:val="0D0D0D"/>
                <w:sz w:val="24"/>
              </w:rPr>
              <w:t>of</w:t>
            </w:r>
            <w:r>
              <w:rPr>
                <w:rFonts w:ascii="Arial"/>
                <w:b/>
                <w:color w:val="0D0D0D"/>
                <w:spacing w:val="-4"/>
                <w:sz w:val="24"/>
              </w:rPr>
              <w:t xml:space="preserve"> </w:t>
            </w:r>
            <w:r>
              <w:rPr>
                <w:rFonts w:ascii="Arial"/>
                <w:b/>
                <w:color w:val="0D0D0D"/>
                <w:spacing w:val="-2"/>
                <w:sz w:val="24"/>
              </w:rPr>
              <w:t>challenge</w:t>
            </w:r>
          </w:p>
        </w:tc>
      </w:tr>
      <w:tr w:rsidR="007E0F90" w14:paraId="29217256" w14:textId="77777777">
        <w:trPr>
          <w:trHeight w:val="860"/>
        </w:trPr>
        <w:tc>
          <w:tcPr>
            <w:tcW w:w="1476" w:type="dxa"/>
          </w:tcPr>
          <w:p w14:paraId="44A46562" w14:textId="77777777" w:rsidR="007E0F90" w:rsidRDefault="00AE6E2A">
            <w:pPr>
              <w:pStyle w:val="TableParagraph"/>
              <w:spacing w:before="53"/>
            </w:pPr>
            <w:r>
              <w:rPr>
                <w:color w:val="0D0D0D"/>
                <w:spacing w:val="-10"/>
              </w:rPr>
              <w:t>1</w:t>
            </w:r>
          </w:p>
        </w:tc>
        <w:tc>
          <w:tcPr>
            <w:tcW w:w="8014" w:type="dxa"/>
          </w:tcPr>
          <w:p w14:paraId="71D23AAA" w14:textId="3C438BF1" w:rsidR="007E0F90" w:rsidRDefault="0018070B">
            <w:pPr>
              <w:pStyle w:val="TableParagraph"/>
              <w:spacing w:before="57" w:line="235" w:lineRule="auto"/>
              <w:ind w:left="164" w:right="130"/>
            </w:pPr>
            <w:r w:rsidRPr="0018070B">
              <w:rPr>
                <w:color w:val="0D0D0D"/>
              </w:rPr>
              <w:t xml:space="preserve">Attendance </w:t>
            </w:r>
            <w:proofErr w:type="gramStart"/>
            <w:r w:rsidRPr="0018070B">
              <w:rPr>
                <w:color w:val="0D0D0D"/>
              </w:rPr>
              <w:t>among pupil</w:t>
            </w:r>
            <w:proofErr w:type="gramEnd"/>
            <w:r w:rsidRPr="0018070B">
              <w:rPr>
                <w:color w:val="0D0D0D"/>
              </w:rPr>
              <w:t xml:space="preserve"> premium students is lower than that of their non-pupil-premium peers. A combination of academic challenges and limited support, boundaries, and aspirations at home is contributing to reduced attendance for this group.</w:t>
            </w:r>
          </w:p>
        </w:tc>
      </w:tr>
      <w:tr w:rsidR="007E0F90" w14:paraId="43426BF4" w14:textId="77777777">
        <w:trPr>
          <w:trHeight w:val="1105"/>
        </w:trPr>
        <w:tc>
          <w:tcPr>
            <w:tcW w:w="1476" w:type="dxa"/>
          </w:tcPr>
          <w:p w14:paraId="032C1A59" w14:textId="77777777" w:rsidR="007E0F90" w:rsidRDefault="00AE6E2A">
            <w:pPr>
              <w:pStyle w:val="TableParagraph"/>
              <w:spacing w:before="53"/>
            </w:pPr>
            <w:r>
              <w:rPr>
                <w:color w:val="0D0D0D"/>
                <w:spacing w:val="-10"/>
              </w:rPr>
              <w:t>2</w:t>
            </w:r>
          </w:p>
        </w:tc>
        <w:tc>
          <w:tcPr>
            <w:tcW w:w="8014" w:type="dxa"/>
          </w:tcPr>
          <w:p w14:paraId="4DFB7849" w14:textId="5D4DF64A" w:rsidR="007E0F90" w:rsidRDefault="0018070B">
            <w:pPr>
              <w:pStyle w:val="TableParagraph"/>
              <w:spacing w:before="60" w:line="232" w:lineRule="auto"/>
              <w:ind w:left="164"/>
              <w:rPr>
                <w:rFonts w:ascii="Arial"/>
                <w:i/>
              </w:rPr>
            </w:pPr>
            <w:r w:rsidRPr="0018070B">
              <w:rPr>
                <w:color w:val="0D0D0D"/>
              </w:rPr>
              <w:t>Students transition to secondary school with gaps in prior knowledge and limited fluency, reading, and oracy skills. These challenges create barriers to accessing our ambitious, knowledge-rich curriculum, which has been identified as a Cheshire East priority through collaboration with pupil premium leads.</w:t>
            </w:r>
          </w:p>
        </w:tc>
      </w:tr>
      <w:tr w:rsidR="007E0F90" w14:paraId="49BE1DC9" w14:textId="77777777">
        <w:trPr>
          <w:trHeight w:val="1840"/>
        </w:trPr>
        <w:tc>
          <w:tcPr>
            <w:tcW w:w="1476" w:type="dxa"/>
          </w:tcPr>
          <w:p w14:paraId="66343B8A" w14:textId="77777777" w:rsidR="007E0F90" w:rsidRDefault="00AE6E2A">
            <w:pPr>
              <w:pStyle w:val="TableParagraph"/>
              <w:spacing w:before="53"/>
            </w:pPr>
            <w:r>
              <w:rPr>
                <w:color w:val="0D0D0D"/>
                <w:spacing w:val="-10"/>
              </w:rPr>
              <w:t>3</w:t>
            </w:r>
          </w:p>
        </w:tc>
        <w:tc>
          <w:tcPr>
            <w:tcW w:w="8014" w:type="dxa"/>
          </w:tcPr>
          <w:p w14:paraId="7CDD1D68" w14:textId="645D6B5E" w:rsidR="007E0F90" w:rsidRDefault="0018070B">
            <w:pPr>
              <w:pStyle w:val="TableParagraph"/>
              <w:spacing w:before="60" w:line="232" w:lineRule="auto"/>
              <w:ind w:left="164" w:right="183"/>
            </w:pPr>
            <w:r w:rsidRPr="0018070B">
              <w:rPr>
                <w:color w:val="0D0D0D"/>
              </w:rPr>
              <w:t xml:space="preserve">Due to a range of academic barriers, many disadvantaged students struggle to maintain focus and, as a result, may exhibit challenging </w:t>
            </w:r>
            <w:proofErr w:type="spellStart"/>
            <w:r w:rsidRPr="0018070B">
              <w:rPr>
                <w:color w:val="0D0D0D"/>
              </w:rPr>
              <w:t>behaviour</w:t>
            </w:r>
            <w:proofErr w:type="spellEnd"/>
            <w:r w:rsidRPr="0018070B">
              <w:rPr>
                <w:color w:val="0D0D0D"/>
              </w:rPr>
              <w:t xml:space="preserve">. Limited support at home can make it difficult for some students to establish positive learning habits both in and outside of school. The </w:t>
            </w:r>
            <w:proofErr w:type="spellStart"/>
            <w:r w:rsidRPr="0018070B">
              <w:rPr>
                <w:color w:val="0D0D0D"/>
              </w:rPr>
              <w:t>behaviour</w:t>
            </w:r>
            <w:proofErr w:type="spellEnd"/>
            <w:r w:rsidRPr="0018070B">
              <w:rPr>
                <w:color w:val="0D0D0D"/>
              </w:rPr>
              <w:t xml:space="preserve"> of a minority of pupil premium students can negatively affect their attainment, particularly where they find it difficult to engage with </w:t>
            </w:r>
            <w:proofErr w:type="spellStart"/>
            <w:r w:rsidRPr="0018070B">
              <w:rPr>
                <w:color w:val="0D0D0D"/>
              </w:rPr>
              <w:t>behaviour</w:t>
            </w:r>
            <w:proofErr w:type="spellEnd"/>
            <w:r w:rsidRPr="0018070B">
              <w:rPr>
                <w:color w:val="0D0D0D"/>
              </w:rPr>
              <w:t>-for-learning strategies. These challenges are compounded by the complexity of some students’ needs and the limited availability of appropriate interventions</w:t>
            </w:r>
          </w:p>
        </w:tc>
      </w:tr>
      <w:tr w:rsidR="007E0F90" w14:paraId="69C1D8BB" w14:textId="77777777">
        <w:trPr>
          <w:trHeight w:val="1595"/>
        </w:trPr>
        <w:tc>
          <w:tcPr>
            <w:tcW w:w="1476" w:type="dxa"/>
          </w:tcPr>
          <w:p w14:paraId="1D897D5E" w14:textId="77777777" w:rsidR="007E0F90" w:rsidRDefault="00AE6E2A">
            <w:pPr>
              <w:pStyle w:val="TableParagraph"/>
              <w:spacing w:before="53"/>
            </w:pPr>
            <w:r>
              <w:rPr>
                <w:color w:val="0D0D0D"/>
                <w:spacing w:val="-10"/>
              </w:rPr>
              <w:t>4</w:t>
            </w:r>
          </w:p>
        </w:tc>
        <w:tc>
          <w:tcPr>
            <w:tcW w:w="8014" w:type="dxa"/>
          </w:tcPr>
          <w:p w14:paraId="624E1D2B" w14:textId="3A00DEF8" w:rsidR="007E0F90" w:rsidRDefault="0018070B">
            <w:pPr>
              <w:pStyle w:val="TableParagraph"/>
              <w:spacing w:before="3" w:line="232" w:lineRule="auto"/>
              <w:ind w:left="164" w:right="130"/>
            </w:pPr>
            <w:r w:rsidRPr="0018070B">
              <w:rPr>
                <w:color w:val="0D0D0D"/>
              </w:rPr>
              <w:t>We are committed to delivering a broad and engaging curriculum that enhances students’ cultural capital, provides enriching experiences beyond the classroom, raises aspirations, and promotes collaborative learning. A key priority is ensuring that pupil premium students access and participate fully in wider curriculum opportunities and cultural experiences. This includes strengthening engagement with parents to support aspirations and working closely with school leaders to ensure the needs of all learners are met.</w:t>
            </w:r>
          </w:p>
        </w:tc>
      </w:tr>
    </w:tbl>
    <w:p w14:paraId="4CA45D2B" w14:textId="77777777" w:rsidR="007E0F90" w:rsidRDefault="007E0F90">
      <w:pPr>
        <w:pStyle w:val="TableParagraph"/>
        <w:spacing w:line="232" w:lineRule="auto"/>
        <w:sectPr w:rsidR="007E0F90">
          <w:pgSz w:w="11910" w:h="16840"/>
          <w:pgMar w:top="900" w:right="1133" w:bottom="960" w:left="1133" w:header="0" w:footer="773" w:gutter="0"/>
          <w:cols w:space="720"/>
        </w:sectPr>
      </w:pPr>
    </w:p>
    <w:p w14:paraId="58970F4A" w14:textId="77777777" w:rsidR="007E0F90" w:rsidRDefault="00AE6E2A">
      <w:pPr>
        <w:spacing w:before="65" w:line="274" w:lineRule="exact"/>
        <w:ind w:left="249"/>
        <w:rPr>
          <w:rFonts w:ascii="Arial"/>
          <w:b/>
          <w:sz w:val="24"/>
        </w:rPr>
      </w:pPr>
      <w:r>
        <w:rPr>
          <w:rFonts w:ascii="Arial"/>
          <w:b/>
          <w:color w:val="17365D"/>
          <w:sz w:val="24"/>
        </w:rPr>
        <w:lastRenderedPageBreak/>
        <w:t>Intended</w:t>
      </w:r>
      <w:r>
        <w:rPr>
          <w:rFonts w:ascii="Arial"/>
          <w:b/>
          <w:color w:val="17365D"/>
          <w:spacing w:val="-6"/>
          <w:sz w:val="24"/>
        </w:rPr>
        <w:t xml:space="preserve"> </w:t>
      </w:r>
      <w:r>
        <w:rPr>
          <w:rFonts w:ascii="Arial"/>
          <w:b/>
          <w:color w:val="17365D"/>
          <w:spacing w:val="-2"/>
          <w:sz w:val="24"/>
        </w:rPr>
        <w:t>outcomes</w:t>
      </w:r>
    </w:p>
    <w:p w14:paraId="36326D77" w14:textId="77777777" w:rsidR="007E0F90" w:rsidRDefault="00AE6E2A">
      <w:pPr>
        <w:spacing w:line="228" w:lineRule="exact"/>
        <w:ind w:left="249"/>
        <w:rPr>
          <w:sz w:val="20"/>
        </w:rPr>
      </w:pPr>
      <w:r>
        <w:rPr>
          <w:sz w:val="20"/>
        </w:rPr>
        <w:t>This</w:t>
      </w:r>
      <w:r>
        <w:rPr>
          <w:spacing w:val="-5"/>
          <w:sz w:val="20"/>
        </w:rPr>
        <w:t xml:space="preserve"> </w:t>
      </w:r>
      <w:r>
        <w:rPr>
          <w:sz w:val="20"/>
        </w:rPr>
        <w:t>explains the outcomes</w:t>
      </w:r>
      <w:r>
        <w:rPr>
          <w:spacing w:val="-4"/>
          <w:sz w:val="20"/>
        </w:rPr>
        <w:t xml:space="preserve"> </w:t>
      </w:r>
      <w:r>
        <w:rPr>
          <w:sz w:val="20"/>
        </w:rPr>
        <w:t>we</w:t>
      </w:r>
      <w:r>
        <w:rPr>
          <w:spacing w:val="-4"/>
          <w:sz w:val="20"/>
        </w:rPr>
        <w:t xml:space="preserve"> </w:t>
      </w:r>
      <w:r>
        <w:rPr>
          <w:sz w:val="20"/>
        </w:rPr>
        <w:t>are</w:t>
      </w:r>
      <w:r>
        <w:rPr>
          <w:spacing w:val="-5"/>
          <w:sz w:val="20"/>
        </w:rPr>
        <w:t xml:space="preserve"> </w:t>
      </w:r>
      <w:r>
        <w:rPr>
          <w:sz w:val="20"/>
        </w:rPr>
        <w:t>aiming</w:t>
      </w:r>
      <w:r>
        <w:rPr>
          <w:spacing w:val="-5"/>
          <w:sz w:val="20"/>
        </w:rPr>
        <w:t xml:space="preserve"> </w:t>
      </w:r>
      <w:r>
        <w:rPr>
          <w:sz w:val="20"/>
        </w:rPr>
        <w:t>for</w:t>
      </w:r>
      <w:r>
        <w:rPr>
          <w:spacing w:val="-2"/>
          <w:sz w:val="20"/>
        </w:rPr>
        <w:t xml:space="preserve"> </w:t>
      </w:r>
      <w:r>
        <w:rPr>
          <w:rFonts w:ascii="Arial"/>
          <w:b/>
          <w:sz w:val="20"/>
        </w:rPr>
        <w:t>by the</w:t>
      </w:r>
      <w:r>
        <w:rPr>
          <w:rFonts w:ascii="Arial"/>
          <w:b/>
          <w:spacing w:val="-5"/>
          <w:sz w:val="20"/>
        </w:rPr>
        <w:t xml:space="preserve"> </w:t>
      </w:r>
      <w:r>
        <w:rPr>
          <w:rFonts w:ascii="Arial"/>
          <w:b/>
          <w:sz w:val="20"/>
        </w:rPr>
        <w:t>end</w:t>
      </w:r>
      <w:r>
        <w:rPr>
          <w:rFonts w:ascii="Arial"/>
          <w:b/>
          <w:spacing w:val="-1"/>
          <w:sz w:val="20"/>
        </w:rPr>
        <w:t xml:space="preserve"> </w:t>
      </w:r>
      <w:r>
        <w:rPr>
          <w:rFonts w:ascii="Arial"/>
          <w:b/>
          <w:sz w:val="20"/>
        </w:rPr>
        <w:t>of</w:t>
      </w:r>
      <w:r>
        <w:rPr>
          <w:rFonts w:ascii="Arial"/>
          <w:b/>
          <w:spacing w:val="-5"/>
          <w:sz w:val="20"/>
        </w:rPr>
        <w:t xml:space="preserve"> </w:t>
      </w:r>
      <w:r>
        <w:rPr>
          <w:rFonts w:ascii="Arial"/>
          <w:b/>
          <w:sz w:val="20"/>
        </w:rPr>
        <w:t>our</w:t>
      </w:r>
      <w:r>
        <w:rPr>
          <w:rFonts w:ascii="Arial"/>
          <w:b/>
          <w:spacing w:val="-1"/>
          <w:sz w:val="20"/>
        </w:rPr>
        <w:t xml:space="preserve"> </w:t>
      </w:r>
      <w:r>
        <w:rPr>
          <w:rFonts w:ascii="Arial"/>
          <w:b/>
          <w:sz w:val="20"/>
        </w:rPr>
        <w:t>current</w:t>
      </w:r>
      <w:r>
        <w:rPr>
          <w:rFonts w:ascii="Arial"/>
          <w:b/>
          <w:spacing w:val="-1"/>
          <w:sz w:val="20"/>
        </w:rPr>
        <w:t xml:space="preserve"> </w:t>
      </w:r>
      <w:r>
        <w:rPr>
          <w:rFonts w:ascii="Arial"/>
          <w:b/>
          <w:sz w:val="20"/>
        </w:rPr>
        <w:t>strategy plan</w:t>
      </w:r>
      <w:r>
        <w:rPr>
          <w:sz w:val="20"/>
        </w:rPr>
        <w:t>,</w:t>
      </w:r>
      <w:r>
        <w:rPr>
          <w:spacing w:val="-5"/>
          <w:sz w:val="20"/>
        </w:rPr>
        <w:t xml:space="preserve"> </w:t>
      </w:r>
      <w:r>
        <w:rPr>
          <w:sz w:val="20"/>
        </w:rPr>
        <w:t>and how</w:t>
      </w:r>
      <w:r>
        <w:rPr>
          <w:spacing w:val="-3"/>
          <w:sz w:val="20"/>
        </w:rPr>
        <w:t xml:space="preserve"> </w:t>
      </w:r>
      <w:r>
        <w:rPr>
          <w:sz w:val="20"/>
        </w:rPr>
        <w:t>we</w:t>
      </w:r>
      <w:r>
        <w:rPr>
          <w:spacing w:val="-5"/>
          <w:sz w:val="20"/>
        </w:rPr>
        <w:t xml:space="preserve"> </w:t>
      </w:r>
      <w:r>
        <w:rPr>
          <w:sz w:val="20"/>
        </w:rPr>
        <w:t>will</w:t>
      </w:r>
      <w:r>
        <w:rPr>
          <w:spacing w:val="-2"/>
          <w:sz w:val="20"/>
        </w:rPr>
        <w:t xml:space="preserve"> </w:t>
      </w:r>
      <w:r>
        <w:rPr>
          <w:sz w:val="20"/>
        </w:rPr>
        <w:t>measure whether</w:t>
      </w:r>
      <w:r>
        <w:rPr>
          <w:spacing w:val="-1"/>
          <w:sz w:val="20"/>
        </w:rPr>
        <w:t xml:space="preserve"> </w:t>
      </w:r>
      <w:r>
        <w:rPr>
          <w:sz w:val="20"/>
        </w:rPr>
        <w:t>they</w:t>
      </w:r>
      <w:r>
        <w:rPr>
          <w:spacing w:val="-4"/>
          <w:sz w:val="20"/>
        </w:rPr>
        <w:t xml:space="preserve"> </w:t>
      </w:r>
      <w:r>
        <w:rPr>
          <w:sz w:val="20"/>
        </w:rPr>
        <w:t>have</w:t>
      </w:r>
      <w:r>
        <w:rPr>
          <w:spacing w:val="-5"/>
          <w:sz w:val="20"/>
        </w:rPr>
        <w:t xml:space="preserve"> </w:t>
      </w:r>
      <w:r>
        <w:rPr>
          <w:sz w:val="20"/>
        </w:rPr>
        <w:t>been</w:t>
      </w:r>
      <w:r>
        <w:rPr>
          <w:spacing w:val="-4"/>
          <w:sz w:val="20"/>
        </w:rPr>
        <w:t xml:space="preserve"> </w:t>
      </w:r>
      <w:r>
        <w:rPr>
          <w:spacing w:val="-2"/>
          <w:sz w:val="20"/>
        </w:rPr>
        <w:t>achieved.</w:t>
      </w:r>
    </w:p>
    <w:p w14:paraId="479E3111" w14:textId="77777777" w:rsidR="007E0F90" w:rsidRDefault="007E0F90">
      <w:pPr>
        <w:pStyle w:val="BodyText"/>
        <w:spacing w:before="53"/>
        <w:rPr>
          <w:sz w:val="20"/>
        </w:rPr>
      </w:pPr>
    </w:p>
    <w:tbl>
      <w:tblPr>
        <w:tblW w:w="0" w:type="auto"/>
        <w:tblInd w:w="14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1"/>
        <w:gridCol w:w="3406"/>
        <w:gridCol w:w="4390"/>
        <w:gridCol w:w="7229"/>
      </w:tblGrid>
      <w:tr w:rsidR="007E0F90" w14:paraId="0FEA1D1D" w14:textId="77777777">
        <w:trPr>
          <w:trHeight w:val="502"/>
        </w:trPr>
        <w:tc>
          <w:tcPr>
            <w:tcW w:w="711" w:type="dxa"/>
            <w:tcBorders>
              <w:left w:val="single" w:sz="4" w:space="0" w:color="000000"/>
              <w:bottom w:val="single" w:sz="4" w:space="0" w:color="000000"/>
              <w:right w:val="single" w:sz="4" w:space="0" w:color="000000"/>
            </w:tcBorders>
            <w:shd w:val="clear" w:color="auto" w:fill="D9D9D9"/>
          </w:tcPr>
          <w:p w14:paraId="1ACD33EB" w14:textId="77777777" w:rsidR="007E0F90" w:rsidRDefault="007E0F90">
            <w:pPr>
              <w:pStyle w:val="TableParagraph"/>
              <w:ind w:left="0"/>
              <w:rPr>
                <w:rFonts w:ascii="Times New Roman"/>
                <w:sz w:val="20"/>
              </w:rPr>
            </w:pPr>
          </w:p>
        </w:tc>
        <w:tc>
          <w:tcPr>
            <w:tcW w:w="7796" w:type="dxa"/>
            <w:gridSpan w:val="2"/>
            <w:tcBorders>
              <w:left w:val="single" w:sz="4" w:space="0" w:color="000000"/>
              <w:bottom w:val="single" w:sz="4" w:space="0" w:color="000000"/>
              <w:right w:val="single" w:sz="4" w:space="0" w:color="000000"/>
            </w:tcBorders>
            <w:shd w:val="clear" w:color="auto" w:fill="D9D9D9"/>
          </w:tcPr>
          <w:p w14:paraId="4D4D7093" w14:textId="77777777" w:rsidR="007E0F90" w:rsidRDefault="00AE6E2A">
            <w:pPr>
              <w:pStyle w:val="TableParagraph"/>
              <w:spacing w:line="225" w:lineRule="exact"/>
              <w:ind w:left="104"/>
              <w:rPr>
                <w:sz w:val="20"/>
              </w:rPr>
            </w:pPr>
            <w:r>
              <w:rPr>
                <w:color w:val="0D0D0D"/>
                <w:sz w:val="20"/>
              </w:rPr>
              <w:t>Intended</w:t>
            </w:r>
            <w:r>
              <w:rPr>
                <w:color w:val="0D0D0D"/>
                <w:spacing w:val="-9"/>
                <w:sz w:val="20"/>
              </w:rPr>
              <w:t xml:space="preserve"> </w:t>
            </w:r>
            <w:r>
              <w:rPr>
                <w:color w:val="0D0D0D"/>
                <w:spacing w:val="-2"/>
                <w:sz w:val="20"/>
              </w:rPr>
              <w:t>Outcomes</w:t>
            </w:r>
          </w:p>
        </w:tc>
        <w:tc>
          <w:tcPr>
            <w:tcW w:w="7229" w:type="dxa"/>
            <w:tcBorders>
              <w:left w:val="single" w:sz="4" w:space="0" w:color="000000"/>
              <w:bottom w:val="single" w:sz="4" w:space="0" w:color="000000"/>
              <w:right w:val="single" w:sz="4" w:space="0" w:color="000000"/>
            </w:tcBorders>
            <w:shd w:val="clear" w:color="auto" w:fill="D9D9D9"/>
          </w:tcPr>
          <w:p w14:paraId="2EE485B4" w14:textId="77777777" w:rsidR="007E0F90" w:rsidRDefault="00AE6E2A">
            <w:pPr>
              <w:pStyle w:val="TableParagraph"/>
              <w:spacing w:line="225" w:lineRule="exact"/>
              <w:ind w:left="100"/>
              <w:rPr>
                <w:sz w:val="20"/>
              </w:rPr>
            </w:pPr>
            <w:r>
              <w:rPr>
                <w:color w:val="0D0D0D"/>
                <w:sz w:val="20"/>
              </w:rPr>
              <w:t>Success</w:t>
            </w:r>
            <w:r>
              <w:rPr>
                <w:color w:val="0D0D0D"/>
                <w:spacing w:val="-8"/>
                <w:sz w:val="20"/>
              </w:rPr>
              <w:t xml:space="preserve"> </w:t>
            </w:r>
            <w:r>
              <w:rPr>
                <w:color w:val="0D0D0D"/>
                <w:spacing w:val="-2"/>
                <w:sz w:val="20"/>
              </w:rPr>
              <w:t>Criteria</w:t>
            </w:r>
          </w:p>
        </w:tc>
      </w:tr>
      <w:tr w:rsidR="007E0F90" w14:paraId="2548C640" w14:textId="77777777">
        <w:trPr>
          <w:trHeight w:val="805"/>
        </w:trPr>
        <w:tc>
          <w:tcPr>
            <w:tcW w:w="711"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236BA965" w14:textId="77777777" w:rsidR="007E0F90" w:rsidRDefault="007E0F90">
            <w:pPr>
              <w:pStyle w:val="TableParagraph"/>
              <w:ind w:left="0"/>
              <w:rPr>
                <w:sz w:val="20"/>
              </w:rPr>
            </w:pPr>
          </w:p>
          <w:p w14:paraId="744E4295" w14:textId="77777777" w:rsidR="007E0F90" w:rsidRDefault="007E0F90">
            <w:pPr>
              <w:pStyle w:val="TableParagraph"/>
              <w:ind w:left="0"/>
              <w:rPr>
                <w:sz w:val="20"/>
              </w:rPr>
            </w:pPr>
          </w:p>
          <w:p w14:paraId="795D457D" w14:textId="77777777" w:rsidR="007E0F90" w:rsidRDefault="007E0F90">
            <w:pPr>
              <w:pStyle w:val="TableParagraph"/>
              <w:ind w:left="0"/>
              <w:rPr>
                <w:sz w:val="20"/>
              </w:rPr>
            </w:pPr>
          </w:p>
          <w:p w14:paraId="0A3FB3E4" w14:textId="77777777" w:rsidR="007E0F90" w:rsidRDefault="007E0F90">
            <w:pPr>
              <w:pStyle w:val="TableParagraph"/>
              <w:ind w:left="0"/>
              <w:rPr>
                <w:sz w:val="20"/>
              </w:rPr>
            </w:pPr>
          </w:p>
          <w:p w14:paraId="48E4DF76" w14:textId="77777777" w:rsidR="007E0F90" w:rsidRDefault="007E0F90">
            <w:pPr>
              <w:pStyle w:val="TableParagraph"/>
              <w:spacing w:before="68"/>
              <w:ind w:left="0"/>
              <w:rPr>
                <w:sz w:val="20"/>
              </w:rPr>
            </w:pPr>
          </w:p>
          <w:p w14:paraId="0F5D7D19" w14:textId="77777777" w:rsidR="007E0F90" w:rsidRDefault="00AE6E2A">
            <w:pPr>
              <w:pStyle w:val="TableParagraph"/>
              <w:ind w:left="0"/>
              <w:jc w:val="center"/>
              <w:rPr>
                <w:sz w:val="20"/>
              </w:rPr>
            </w:pPr>
            <w:r>
              <w:rPr>
                <w:color w:val="0D0D0D"/>
                <w:spacing w:val="-10"/>
                <w:sz w:val="20"/>
              </w:rPr>
              <w:t>1</w:t>
            </w:r>
          </w:p>
        </w:tc>
        <w:tc>
          <w:tcPr>
            <w:tcW w:w="3406" w:type="dxa"/>
            <w:vMerge w:val="restart"/>
            <w:tcBorders>
              <w:top w:val="single" w:sz="4" w:space="0" w:color="000000"/>
              <w:left w:val="single" w:sz="4" w:space="0" w:color="000000"/>
              <w:bottom w:val="single" w:sz="4" w:space="0" w:color="000000"/>
              <w:right w:val="single" w:sz="4" w:space="0" w:color="000000"/>
            </w:tcBorders>
          </w:tcPr>
          <w:p w14:paraId="1094E9A6" w14:textId="77777777" w:rsidR="007E0F90" w:rsidRDefault="007E0F90">
            <w:pPr>
              <w:pStyle w:val="TableParagraph"/>
              <w:ind w:left="0"/>
              <w:rPr>
                <w:sz w:val="20"/>
              </w:rPr>
            </w:pPr>
          </w:p>
          <w:p w14:paraId="3BD4364F" w14:textId="77777777" w:rsidR="007E0F90" w:rsidRDefault="007E0F90">
            <w:pPr>
              <w:pStyle w:val="TableParagraph"/>
              <w:spacing w:before="78"/>
              <w:ind w:left="0"/>
              <w:rPr>
                <w:sz w:val="20"/>
              </w:rPr>
            </w:pPr>
          </w:p>
          <w:p w14:paraId="57344698" w14:textId="77777777" w:rsidR="007E0F90" w:rsidRDefault="00AE6E2A">
            <w:pPr>
              <w:pStyle w:val="TableParagraph"/>
              <w:spacing w:line="278" w:lineRule="auto"/>
              <w:ind w:left="179" w:right="185" w:firstLine="5"/>
              <w:jc w:val="center"/>
              <w:rPr>
                <w:sz w:val="20"/>
              </w:rPr>
            </w:pPr>
            <w:r>
              <w:rPr>
                <w:color w:val="0D0D0D"/>
                <w:sz w:val="20"/>
              </w:rPr>
              <w:t xml:space="preserve">To ensure that PP students are in school as part of the </w:t>
            </w:r>
            <w:r>
              <w:rPr>
                <w:rFonts w:ascii="Arial"/>
                <w:b/>
                <w:color w:val="0D0D0D"/>
                <w:sz w:val="20"/>
              </w:rPr>
              <w:t xml:space="preserve">attendance </w:t>
            </w:r>
            <w:r>
              <w:rPr>
                <w:color w:val="0D0D0D"/>
                <w:sz w:val="20"/>
              </w:rPr>
              <w:t>strategy</w:t>
            </w:r>
            <w:r>
              <w:rPr>
                <w:color w:val="0D0D0D"/>
                <w:spacing w:val="-9"/>
                <w:sz w:val="20"/>
              </w:rPr>
              <w:t xml:space="preserve"> </w:t>
            </w:r>
            <w:r>
              <w:rPr>
                <w:color w:val="0D0D0D"/>
                <w:sz w:val="20"/>
              </w:rPr>
              <w:t>ensuring</w:t>
            </w:r>
            <w:r>
              <w:rPr>
                <w:color w:val="0D0D0D"/>
                <w:spacing w:val="-14"/>
                <w:sz w:val="20"/>
              </w:rPr>
              <w:t xml:space="preserve"> </w:t>
            </w:r>
            <w:r>
              <w:rPr>
                <w:color w:val="0D0D0D"/>
                <w:sz w:val="20"/>
              </w:rPr>
              <w:t>that</w:t>
            </w:r>
            <w:r>
              <w:rPr>
                <w:color w:val="0D0D0D"/>
                <w:spacing w:val="-14"/>
                <w:sz w:val="20"/>
              </w:rPr>
              <w:t xml:space="preserve"> </w:t>
            </w:r>
            <w:r>
              <w:rPr>
                <w:color w:val="0D0D0D"/>
                <w:sz w:val="20"/>
              </w:rPr>
              <w:t>any</w:t>
            </w:r>
            <w:r>
              <w:rPr>
                <w:color w:val="0D0D0D"/>
                <w:spacing w:val="-9"/>
                <w:sz w:val="20"/>
              </w:rPr>
              <w:t xml:space="preserve"> </w:t>
            </w:r>
            <w:r>
              <w:rPr>
                <w:color w:val="0D0D0D"/>
                <w:sz w:val="20"/>
              </w:rPr>
              <w:t xml:space="preserve">barriers perceived or otherwise are </w:t>
            </w:r>
            <w:r>
              <w:rPr>
                <w:color w:val="0D0D0D"/>
                <w:spacing w:val="-2"/>
                <w:sz w:val="20"/>
              </w:rPr>
              <w:t>addressed</w:t>
            </w:r>
          </w:p>
        </w:tc>
        <w:tc>
          <w:tcPr>
            <w:tcW w:w="4390" w:type="dxa"/>
            <w:tcBorders>
              <w:top w:val="single" w:sz="4" w:space="0" w:color="000000"/>
              <w:left w:val="single" w:sz="4" w:space="0" w:color="000000"/>
              <w:bottom w:val="single" w:sz="4" w:space="0" w:color="000000"/>
              <w:right w:val="single" w:sz="4" w:space="0" w:color="000000"/>
            </w:tcBorders>
          </w:tcPr>
          <w:p w14:paraId="0B852384" w14:textId="77777777" w:rsidR="007E0F90" w:rsidRDefault="00AE6E2A">
            <w:pPr>
              <w:pStyle w:val="TableParagraph"/>
              <w:spacing w:line="280" w:lineRule="auto"/>
              <w:ind w:left="5" w:right="2"/>
              <w:jc w:val="center"/>
              <w:rPr>
                <w:sz w:val="20"/>
              </w:rPr>
            </w:pPr>
            <w:r>
              <w:rPr>
                <w:color w:val="0D0D0D"/>
                <w:sz w:val="20"/>
              </w:rPr>
              <w:t>To</w:t>
            </w:r>
            <w:r>
              <w:rPr>
                <w:color w:val="0D0D0D"/>
                <w:spacing w:val="-7"/>
                <w:sz w:val="20"/>
              </w:rPr>
              <w:t xml:space="preserve"> </w:t>
            </w:r>
            <w:r>
              <w:rPr>
                <w:color w:val="0D0D0D"/>
                <w:sz w:val="20"/>
              </w:rPr>
              <w:t>narrow</w:t>
            </w:r>
            <w:r>
              <w:rPr>
                <w:color w:val="0D0D0D"/>
                <w:spacing w:val="-5"/>
                <w:sz w:val="20"/>
              </w:rPr>
              <w:t xml:space="preserve"> </w:t>
            </w:r>
            <w:r>
              <w:rPr>
                <w:color w:val="0D0D0D"/>
                <w:sz w:val="20"/>
              </w:rPr>
              <w:t>the</w:t>
            </w:r>
            <w:r>
              <w:rPr>
                <w:color w:val="0D0D0D"/>
                <w:spacing w:val="-7"/>
                <w:sz w:val="20"/>
              </w:rPr>
              <w:t xml:space="preserve"> </w:t>
            </w:r>
            <w:r>
              <w:rPr>
                <w:color w:val="0D0D0D"/>
                <w:sz w:val="20"/>
              </w:rPr>
              <w:t>gap</w:t>
            </w:r>
            <w:r>
              <w:rPr>
                <w:color w:val="0D0D0D"/>
                <w:spacing w:val="-7"/>
                <w:sz w:val="20"/>
              </w:rPr>
              <w:t xml:space="preserve"> </w:t>
            </w:r>
            <w:r>
              <w:rPr>
                <w:color w:val="0D0D0D"/>
                <w:sz w:val="20"/>
              </w:rPr>
              <w:t>between</w:t>
            </w:r>
            <w:r>
              <w:rPr>
                <w:color w:val="0D0D0D"/>
                <w:spacing w:val="-7"/>
                <w:sz w:val="20"/>
              </w:rPr>
              <w:t xml:space="preserve"> </w:t>
            </w:r>
            <w:r>
              <w:rPr>
                <w:color w:val="0D0D0D"/>
                <w:sz w:val="20"/>
              </w:rPr>
              <w:t>PP</w:t>
            </w:r>
            <w:r>
              <w:rPr>
                <w:color w:val="0D0D0D"/>
                <w:spacing w:val="-4"/>
                <w:sz w:val="20"/>
              </w:rPr>
              <w:t xml:space="preserve"> </w:t>
            </w:r>
            <w:r>
              <w:rPr>
                <w:color w:val="0D0D0D"/>
                <w:sz w:val="20"/>
              </w:rPr>
              <w:t>and</w:t>
            </w:r>
            <w:r>
              <w:rPr>
                <w:color w:val="0D0D0D"/>
                <w:spacing w:val="-2"/>
                <w:sz w:val="20"/>
              </w:rPr>
              <w:t xml:space="preserve"> </w:t>
            </w:r>
            <w:proofErr w:type="gramStart"/>
            <w:r>
              <w:rPr>
                <w:color w:val="0D0D0D"/>
                <w:sz w:val="20"/>
              </w:rPr>
              <w:t>non</w:t>
            </w:r>
            <w:r>
              <w:rPr>
                <w:color w:val="0D0D0D"/>
                <w:spacing w:val="-7"/>
                <w:sz w:val="20"/>
              </w:rPr>
              <w:t xml:space="preserve"> </w:t>
            </w:r>
            <w:r>
              <w:rPr>
                <w:color w:val="0D0D0D"/>
                <w:sz w:val="20"/>
              </w:rPr>
              <w:t>PP</w:t>
            </w:r>
            <w:proofErr w:type="gramEnd"/>
            <w:r>
              <w:rPr>
                <w:color w:val="0D0D0D"/>
                <w:sz w:val="20"/>
              </w:rPr>
              <w:t xml:space="preserve"> </w:t>
            </w:r>
            <w:proofErr w:type="gramStart"/>
            <w:r>
              <w:rPr>
                <w:color w:val="0D0D0D"/>
                <w:sz w:val="20"/>
              </w:rPr>
              <w:t>students</w:t>
            </w:r>
            <w:proofErr w:type="gramEnd"/>
            <w:r>
              <w:rPr>
                <w:color w:val="0D0D0D"/>
                <w:sz w:val="20"/>
              </w:rPr>
              <w:t xml:space="preserve"> attendance in line with national</w:t>
            </w:r>
          </w:p>
          <w:p w14:paraId="0DB040D2" w14:textId="77777777" w:rsidR="007E0F90" w:rsidRDefault="00AE6E2A">
            <w:pPr>
              <w:pStyle w:val="TableParagraph"/>
              <w:ind w:left="3" w:right="5"/>
              <w:jc w:val="center"/>
              <w:rPr>
                <w:sz w:val="20"/>
              </w:rPr>
            </w:pPr>
            <w:r>
              <w:rPr>
                <w:color w:val="0D0D0D"/>
                <w:spacing w:val="-2"/>
                <w:sz w:val="20"/>
              </w:rPr>
              <w:t>averages.</w:t>
            </w:r>
          </w:p>
        </w:tc>
        <w:tc>
          <w:tcPr>
            <w:tcW w:w="7229" w:type="dxa"/>
            <w:tcBorders>
              <w:top w:val="single" w:sz="4" w:space="0" w:color="000000"/>
              <w:left w:val="single" w:sz="4" w:space="0" w:color="000000"/>
              <w:bottom w:val="single" w:sz="4" w:space="0" w:color="000000"/>
              <w:right w:val="single" w:sz="4" w:space="0" w:color="000000"/>
            </w:tcBorders>
          </w:tcPr>
          <w:p w14:paraId="3DB35ECD" w14:textId="77777777" w:rsidR="007E0F90" w:rsidRDefault="00AE6E2A">
            <w:pPr>
              <w:pStyle w:val="TableParagraph"/>
              <w:spacing w:line="280" w:lineRule="auto"/>
              <w:ind w:left="2371" w:hanging="2056"/>
              <w:rPr>
                <w:sz w:val="20"/>
              </w:rPr>
            </w:pPr>
            <w:r>
              <w:rPr>
                <w:color w:val="0D0D0D"/>
                <w:sz w:val="20"/>
              </w:rPr>
              <w:t>LA</w:t>
            </w:r>
            <w:r>
              <w:rPr>
                <w:color w:val="0D0D0D"/>
                <w:spacing w:val="-3"/>
                <w:sz w:val="20"/>
              </w:rPr>
              <w:t xml:space="preserve"> </w:t>
            </w:r>
            <w:r>
              <w:rPr>
                <w:color w:val="0D0D0D"/>
                <w:sz w:val="20"/>
              </w:rPr>
              <w:t>monitoring</w:t>
            </w:r>
            <w:r>
              <w:rPr>
                <w:color w:val="0D0D0D"/>
                <w:spacing w:val="-6"/>
                <w:sz w:val="20"/>
              </w:rPr>
              <w:t xml:space="preserve"> </w:t>
            </w:r>
            <w:r>
              <w:rPr>
                <w:color w:val="0D0D0D"/>
                <w:sz w:val="20"/>
              </w:rPr>
              <w:t>/</w:t>
            </w:r>
            <w:r>
              <w:rPr>
                <w:color w:val="0D0D0D"/>
                <w:spacing w:val="-5"/>
                <w:sz w:val="20"/>
              </w:rPr>
              <w:t xml:space="preserve"> </w:t>
            </w:r>
            <w:r>
              <w:rPr>
                <w:color w:val="0D0D0D"/>
                <w:sz w:val="20"/>
              </w:rPr>
              <w:t>attendance</w:t>
            </w:r>
            <w:r>
              <w:rPr>
                <w:color w:val="0D0D0D"/>
                <w:spacing w:val="-1"/>
                <w:sz w:val="20"/>
              </w:rPr>
              <w:t xml:space="preserve"> </w:t>
            </w:r>
            <w:r>
              <w:rPr>
                <w:color w:val="0D0D0D"/>
                <w:sz w:val="20"/>
              </w:rPr>
              <w:t>meeting</w:t>
            </w:r>
            <w:r>
              <w:rPr>
                <w:color w:val="0D0D0D"/>
                <w:spacing w:val="-6"/>
                <w:sz w:val="20"/>
              </w:rPr>
              <w:t xml:space="preserve"> </w:t>
            </w:r>
            <w:proofErr w:type="spellStart"/>
            <w:r>
              <w:rPr>
                <w:color w:val="0D0D0D"/>
                <w:sz w:val="20"/>
              </w:rPr>
              <w:t>prioritises</w:t>
            </w:r>
            <w:proofErr w:type="spellEnd"/>
            <w:r>
              <w:rPr>
                <w:color w:val="0D0D0D"/>
                <w:spacing w:val="-5"/>
                <w:sz w:val="20"/>
              </w:rPr>
              <w:t xml:space="preserve"> </w:t>
            </w:r>
            <w:r>
              <w:rPr>
                <w:color w:val="0D0D0D"/>
                <w:sz w:val="20"/>
              </w:rPr>
              <w:t>PP</w:t>
            </w:r>
            <w:r>
              <w:rPr>
                <w:color w:val="0D0D0D"/>
                <w:spacing w:val="-3"/>
                <w:sz w:val="20"/>
              </w:rPr>
              <w:t xml:space="preserve"> </w:t>
            </w:r>
            <w:r>
              <w:rPr>
                <w:color w:val="0D0D0D"/>
                <w:sz w:val="20"/>
              </w:rPr>
              <w:t>students</w:t>
            </w:r>
            <w:r>
              <w:rPr>
                <w:color w:val="0D0D0D"/>
                <w:spacing w:val="-5"/>
                <w:sz w:val="20"/>
              </w:rPr>
              <w:t xml:space="preserve"> </w:t>
            </w:r>
            <w:r>
              <w:rPr>
                <w:color w:val="0D0D0D"/>
                <w:sz w:val="20"/>
              </w:rPr>
              <w:t>and</w:t>
            </w:r>
            <w:r>
              <w:rPr>
                <w:color w:val="0D0D0D"/>
                <w:spacing w:val="-6"/>
                <w:sz w:val="20"/>
              </w:rPr>
              <w:t xml:space="preserve"> </w:t>
            </w:r>
            <w:r>
              <w:rPr>
                <w:color w:val="0D0D0D"/>
                <w:sz w:val="20"/>
              </w:rPr>
              <w:t>this</w:t>
            </w:r>
            <w:r>
              <w:rPr>
                <w:color w:val="0D0D0D"/>
                <w:spacing w:val="-4"/>
                <w:sz w:val="20"/>
              </w:rPr>
              <w:t xml:space="preserve"> </w:t>
            </w:r>
            <w:r>
              <w:rPr>
                <w:color w:val="0D0D0D"/>
                <w:sz w:val="20"/>
              </w:rPr>
              <w:t>shows improvement in attendance.</w:t>
            </w:r>
          </w:p>
        </w:tc>
      </w:tr>
      <w:tr w:rsidR="007E0F90" w14:paraId="45E73EC0" w14:textId="77777777">
        <w:trPr>
          <w:trHeight w:val="1075"/>
        </w:trPr>
        <w:tc>
          <w:tcPr>
            <w:tcW w:w="711" w:type="dxa"/>
            <w:vMerge/>
            <w:tcBorders>
              <w:top w:val="nil"/>
              <w:left w:val="single" w:sz="4" w:space="0" w:color="000000"/>
              <w:bottom w:val="single" w:sz="4" w:space="0" w:color="000000"/>
              <w:right w:val="single" w:sz="4" w:space="0" w:color="000000"/>
            </w:tcBorders>
            <w:shd w:val="clear" w:color="auto" w:fill="D9D9D9"/>
          </w:tcPr>
          <w:p w14:paraId="73EA4EAD" w14:textId="77777777" w:rsidR="007E0F90" w:rsidRDefault="007E0F90">
            <w:pPr>
              <w:rPr>
                <w:sz w:val="2"/>
                <w:szCs w:val="2"/>
              </w:rPr>
            </w:pPr>
          </w:p>
        </w:tc>
        <w:tc>
          <w:tcPr>
            <w:tcW w:w="3406" w:type="dxa"/>
            <w:vMerge/>
            <w:tcBorders>
              <w:top w:val="nil"/>
              <w:left w:val="single" w:sz="4" w:space="0" w:color="000000"/>
              <w:bottom w:val="single" w:sz="4" w:space="0" w:color="000000"/>
              <w:right w:val="single" w:sz="4" w:space="0" w:color="000000"/>
            </w:tcBorders>
          </w:tcPr>
          <w:p w14:paraId="7ED94359" w14:textId="77777777" w:rsidR="007E0F90" w:rsidRDefault="007E0F90">
            <w:pPr>
              <w:rPr>
                <w:sz w:val="2"/>
                <w:szCs w:val="2"/>
              </w:rPr>
            </w:pPr>
          </w:p>
        </w:tc>
        <w:tc>
          <w:tcPr>
            <w:tcW w:w="4390" w:type="dxa"/>
            <w:tcBorders>
              <w:top w:val="single" w:sz="4" w:space="0" w:color="000000"/>
              <w:left w:val="single" w:sz="4" w:space="0" w:color="000000"/>
              <w:bottom w:val="single" w:sz="4" w:space="0" w:color="000000"/>
              <w:right w:val="single" w:sz="4" w:space="0" w:color="000000"/>
            </w:tcBorders>
          </w:tcPr>
          <w:p w14:paraId="6FF99AF3" w14:textId="77777777" w:rsidR="007E0F90" w:rsidRDefault="00AE6E2A">
            <w:pPr>
              <w:pStyle w:val="TableParagraph"/>
              <w:spacing w:line="278" w:lineRule="auto"/>
              <w:ind w:left="164" w:right="160" w:hanging="1"/>
              <w:jc w:val="center"/>
              <w:rPr>
                <w:sz w:val="20"/>
              </w:rPr>
            </w:pPr>
            <w:r>
              <w:rPr>
                <w:color w:val="0D0D0D"/>
                <w:sz w:val="20"/>
              </w:rPr>
              <w:t>To work in collaboration with the Local Authority</w:t>
            </w:r>
            <w:r>
              <w:rPr>
                <w:color w:val="0D0D0D"/>
                <w:spacing w:val="-8"/>
                <w:sz w:val="20"/>
              </w:rPr>
              <w:t xml:space="preserve"> </w:t>
            </w:r>
            <w:r>
              <w:rPr>
                <w:color w:val="0D0D0D"/>
                <w:sz w:val="20"/>
              </w:rPr>
              <w:t>to</w:t>
            </w:r>
            <w:r>
              <w:rPr>
                <w:color w:val="0D0D0D"/>
                <w:spacing w:val="-5"/>
                <w:sz w:val="20"/>
              </w:rPr>
              <w:t xml:space="preserve"> </w:t>
            </w:r>
            <w:r>
              <w:rPr>
                <w:color w:val="0D0D0D"/>
                <w:sz w:val="20"/>
              </w:rPr>
              <w:t>ensure</w:t>
            </w:r>
            <w:r>
              <w:rPr>
                <w:color w:val="0D0D0D"/>
                <w:spacing w:val="-9"/>
                <w:sz w:val="20"/>
              </w:rPr>
              <w:t xml:space="preserve"> </w:t>
            </w:r>
            <w:r>
              <w:rPr>
                <w:color w:val="0D0D0D"/>
                <w:sz w:val="20"/>
              </w:rPr>
              <w:t>PP</w:t>
            </w:r>
            <w:r>
              <w:rPr>
                <w:color w:val="0D0D0D"/>
                <w:spacing w:val="-6"/>
                <w:sz w:val="20"/>
              </w:rPr>
              <w:t xml:space="preserve"> </w:t>
            </w:r>
            <w:r>
              <w:rPr>
                <w:color w:val="0D0D0D"/>
                <w:sz w:val="20"/>
              </w:rPr>
              <w:t>students</w:t>
            </w:r>
            <w:r>
              <w:rPr>
                <w:color w:val="0D0D0D"/>
                <w:spacing w:val="-8"/>
                <w:sz w:val="20"/>
              </w:rPr>
              <w:t xml:space="preserve"> </w:t>
            </w:r>
            <w:r>
              <w:rPr>
                <w:color w:val="0D0D0D"/>
                <w:sz w:val="20"/>
              </w:rPr>
              <w:t>attendance</w:t>
            </w:r>
            <w:r>
              <w:rPr>
                <w:color w:val="0D0D0D"/>
                <w:spacing w:val="-9"/>
                <w:sz w:val="20"/>
              </w:rPr>
              <w:t xml:space="preserve"> </w:t>
            </w:r>
            <w:r>
              <w:rPr>
                <w:color w:val="0D0D0D"/>
                <w:sz w:val="20"/>
              </w:rPr>
              <w:t>is improving and there is robust analysis of the</w:t>
            </w:r>
          </w:p>
          <w:p w14:paraId="55BA5297" w14:textId="77777777" w:rsidR="007E0F90" w:rsidRDefault="00AE6E2A">
            <w:pPr>
              <w:pStyle w:val="TableParagraph"/>
              <w:spacing w:before="2"/>
              <w:ind w:left="3" w:right="3"/>
              <w:jc w:val="center"/>
              <w:rPr>
                <w:sz w:val="20"/>
              </w:rPr>
            </w:pPr>
            <w:r>
              <w:rPr>
                <w:color w:val="0D0D0D"/>
                <w:sz w:val="20"/>
              </w:rPr>
              <w:t>impact</w:t>
            </w:r>
            <w:r>
              <w:rPr>
                <w:color w:val="0D0D0D"/>
                <w:spacing w:val="-5"/>
                <w:sz w:val="20"/>
              </w:rPr>
              <w:t xml:space="preserve"> </w:t>
            </w:r>
            <w:r>
              <w:rPr>
                <w:color w:val="0D0D0D"/>
                <w:sz w:val="20"/>
              </w:rPr>
              <w:t>of</w:t>
            </w:r>
            <w:r>
              <w:rPr>
                <w:color w:val="0D0D0D"/>
                <w:spacing w:val="-4"/>
                <w:sz w:val="20"/>
              </w:rPr>
              <w:t xml:space="preserve"> </w:t>
            </w:r>
            <w:r>
              <w:rPr>
                <w:color w:val="0D0D0D"/>
                <w:spacing w:val="-2"/>
                <w:sz w:val="20"/>
              </w:rPr>
              <w:t>interventions.</w:t>
            </w:r>
          </w:p>
        </w:tc>
        <w:tc>
          <w:tcPr>
            <w:tcW w:w="7229" w:type="dxa"/>
            <w:tcBorders>
              <w:top w:val="single" w:sz="4" w:space="0" w:color="000000"/>
              <w:left w:val="single" w:sz="4" w:space="0" w:color="000000"/>
              <w:bottom w:val="single" w:sz="4" w:space="0" w:color="000000"/>
              <w:right w:val="single" w:sz="4" w:space="0" w:color="000000"/>
            </w:tcBorders>
          </w:tcPr>
          <w:p w14:paraId="67FF3D80" w14:textId="77777777" w:rsidR="007E0F90" w:rsidRDefault="00AE6E2A">
            <w:pPr>
              <w:pStyle w:val="TableParagraph"/>
              <w:spacing w:line="280" w:lineRule="auto"/>
              <w:ind w:left="2341" w:hanging="2026"/>
              <w:rPr>
                <w:sz w:val="20"/>
              </w:rPr>
            </w:pPr>
            <w:r>
              <w:rPr>
                <w:color w:val="0D0D0D"/>
                <w:sz w:val="20"/>
              </w:rPr>
              <w:t>PP</w:t>
            </w:r>
            <w:r>
              <w:rPr>
                <w:color w:val="0D0D0D"/>
                <w:spacing w:val="-4"/>
                <w:sz w:val="20"/>
              </w:rPr>
              <w:t xml:space="preserve"> </w:t>
            </w:r>
            <w:r>
              <w:rPr>
                <w:color w:val="0D0D0D"/>
                <w:sz w:val="20"/>
              </w:rPr>
              <w:t>students</w:t>
            </w:r>
            <w:r>
              <w:rPr>
                <w:color w:val="0D0D0D"/>
                <w:spacing w:val="-6"/>
                <w:sz w:val="20"/>
              </w:rPr>
              <w:t xml:space="preserve"> </w:t>
            </w:r>
            <w:r>
              <w:rPr>
                <w:color w:val="0D0D0D"/>
                <w:sz w:val="20"/>
              </w:rPr>
              <w:t>are</w:t>
            </w:r>
            <w:r>
              <w:rPr>
                <w:color w:val="0D0D0D"/>
                <w:spacing w:val="-6"/>
                <w:sz w:val="20"/>
              </w:rPr>
              <w:t xml:space="preserve"> </w:t>
            </w:r>
            <w:r>
              <w:rPr>
                <w:color w:val="0D0D0D"/>
                <w:sz w:val="20"/>
              </w:rPr>
              <w:t>targeted</w:t>
            </w:r>
            <w:r>
              <w:rPr>
                <w:color w:val="0D0D0D"/>
                <w:spacing w:val="-6"/>
                <w:sz w:val="20"/>
              </w:rPr>
              <w:t xml:space="preserve"> </w:t>
            </w:r>
            <w:r>
              <w:rPr>
                <w:color w:val="0D0D0D"/>
                <w:sz w:val="20"/>
              </w:rPr>
              <w:t>for</w:t>
            </w:r>
            <w:r>
              <w:rPr>
                <w:color w:val="0D0D0D"/>
                <w:spacing w:val="-5"/>
                <w:sz w:val="20"/>
              </w:rPr>
              <w:t xml:space="preserve"> </w:t>
            </w:r>
            <w:r>
              <w:rPr>
                <w:color w:val="0D0D0D"/>
                <w:sz w:val="20"/>
              </w:rPr>
              <w:t>interventions</w:t>
            </w:r>
            <w:r>
              <w:rPr>
                <w:color w:val="0D0D0D"/>
                <w:spacing w:val="-6"/>
                <w:sz w:val="20"/>
              </w:rPr>
              <w:t xml:space="preserve"> </w:t>
            </w:r>
            <w:r>
              <w:rPr>
                <w:color w:val="0D0D0D"/>
                <w:sz w:val="20"/>
              </w:rPr>
              <w:t>with</w:t>
            </w:r>
            <w:r>
              <w:rPr>
                <w:color w:val="0D0D0D"/>
                <w:spacing w:val="-1"/>
                <w:sz w:val="20"/>
              </w:rPr>
              <w:t xml:space="preserve"> </w:t>
            </w:r>
            <w:r>
              <w:rPr>
                <w:color w:val="0D0D0D"/>
                <w:sz w:val="20"/>
              </w:rPr>
              <w:t>regular</w:t>
            </w:r>
            <w:r>
              <w:rPr>
                <w:color w:val="0D0D0D"/>
                <w:spacing w:val="-2"/>
                <w:sz w:val="20"/>
              </w:rPr>
              <w:t xml:space="preserve"> </w:t>
            </w:r>
            <w:r>
              <w:rPr>
                <w:color w:val="0D0D0D"/>
                <w:sz w:val="20"/>
              </w:rPr>
              <w:t>monitoring,</w:t>
            </w:r>
            <w:r>
              <w:rPr>
                <w:color w:val="0D0D0D"/>
                <w:spacing w:val="-1"/>
                <w:sz w:val="20"/>
              </w:rPr>
              <w:t xml:space="preserve"> </w:t>
            </w:r>
            <w:r>
              <w:rPr>
                <w:color w:val="0D0D0D"/>
                <w:sz w:val="20"/>
              </w:rPr>
              <w:t>and</w:t>
            </w:r>
            <w:r>
              <w:rPr>
                <w:color w:val="0D0D0D"/>
                <w:spacing w:val="-6"/>
                <w:sz w:val="20"/>
              </w:rPr>
              <w:t xml:space="preserve"> </w:t>
            </w:r>
            <w:r>
              <w:rPr>
                <w:color w:val="0D0D0D"/>
                <w:sz w:val="20"/>
              </w:rPr>
              <w:t xml:space="preserve">this </w:t>
            </w:r>
            <w:proofErr w:type="gramStart"/>
            <w:r>
              <w:rPr>
                <w:color w:val="0D0D0D"/>
                <w:sz w:val="20"/>
              </w:rPr>
              <w:t>shows</w:t>
            </w:r>
            <w:proofErr w:type="gramEnd"/>
            <w:r>
              <w:rPr>
                <w:color w:val="0D0D0D"/>
                <w:sz w:val="20"/>
              </w:rPr>
              <w:t xml:space="preserve"> in attendance figures.</w:t>
            </w:r>
          </w:p>
        </w:tc>
      </w:tr>
      <w:tr w:rsidR="007E0F90" w14:paraId="5D32E563" w14:textId="77777777">
        <w:trPr>
          <w:trHeight w:val="805"/>
        </w:trPr>
        <w:tc>
          <w:tcPr>
            <w:tcW w:w="711" w:type="dxa"/>
            <w:vMerge/>
            <w:tcBorders>
              <w:top w:val="nil"/>
              <w:left w:val="single" w:sz="4" w:space="0" w:color="000000"/>
              <w:bottom w:val="single" w:sz="4" w:space="0" w:color="000000"/>
              <w:right w:val="single" w:sz="4" w:space="0" w:color="000000"/>
            </w:tcBorders>
            <w:shd w:val="clear" w:color="auto" w:fill="D9D9D9"/>
          </w:tcPr>
          <w:p w14:paraId="535F3121" w14:textId="77777777" w:rsidR="007E0F90" w:rsidRDefault="007E0F90">
            <w:pPr>
              <w:rPr>
                <w:sz w:val="2"/>
                <w:szCs w:val="2"/>
              </w:rPr>
            </w:pPr>
          </w:p>
        </w:tc>
        <w:tc>
          <w:tcPr>
            <w:tcW w:w="3406" w:type="dxa"/>
            <w:vMerge/>
            <w:tcBorders>
              <w:top w:val="nil"/>
              <w:left w:val="single" w:sz="4" w:space="0" w:color="000000"/>
              <w:bottom w:val="single" w:sz="4" w:space="0" w:color="000000"/>
              <w:right w:val="single" w:sz="4" w:space="0" w:color="000000"/>
            </w:tcBorders>
          </w:tcPr>
          <w:p w14:paraId="05EC8F9D" w14:textId="77777777" w:rsidR="007E0F90" w:rsidRDefault="007E0F90">
            <w:pPr>
              <w:rPr>
                <w:sz w:val="2"/>
                <w:szCs w:val="2"/>
              </w:rPr>
            </w:pPr>
          </w:p>
        </w:tc>
        <w:tc>
          <w:tcPr>
            <w:tcW w:w="4390" w:type="dxa"/>
            <w:tcBorders>
              <w:top w:val="single" w:sz="4" w:space="0" w:color="000000"/>
              <w:left w:val="single" w:sz="4" w:space="0" w:color="000000"/>
              <w:bottom w:val="single" w:sz="4" w:space="0" w:color="000000"/>
              <w:right w:val="single" w:sz="4" w:space="0" w:color="000000"/>
            </w:tcBorders>
          </w:tcPr>
          <w:p w14:paraId="5F4E3E98" w14:textId="77777777" w:rsidR="007E0F90" w:rsidRDefault="00AE6E2A">
            <w:pPr>
              <w:pStyle w:val="TableParagraph"/>
              <w:spacing w:line="276" w:lineRule="auto"/>
              <w:ind w:left="434" w:hanging="120"/>
              <w:rPr>
                <w:sz w:val="20"/>
              </w:rPr>
            </w:pPr>
            <w:r>
              <w:rPr>
                <w:color w:val="0D0D0D"/>
                <w:sz w:val="20"/>
              </w:rPr>
              <w:t>To</w:t>
            </w:r>
            <w:r>
              <w:rPr>
                <w:color w:val="0D0D0D"/>
                <w:spacing w:val="-10"/>
                <w:sz w:val="20"/>
              </w:rPr>
              <w:t xml:space="preserve"> </w:t>
            </w:r>
            <w:r>
              <w:rPr>
                <w:color w:val="0D0D0D"/>
                <w:sz w:val="20"/>
              </w:rPr>
              <w:t>implement</w:t>
            </w:r>
            <w:r>
              <w:rPr>
                <w:color w:val="0D0D0D"/>
                <w:spacing w:val="-5"/>
                <w:sz w:val="20"/>
              </w:rPr>
              <w:t xml:space="preserve"> </w:t>
            </w:r>
            <w:r>
              <w:rPr>
                <w:color w:val="0D0D0D"/>
                <w:sz w:val="20"/>
              </w:rPr>
              <w:t>and</w:t>
            </w:r>
            <w:r>
              <w:rPr>
                <w:color w:val="0D0D0D"/>
                <w:spacing w:val="-5"/>
                <w:sz w:val="20"/>
              </w:rPr>
              <w:t xml:space="preserve"> </w:t>
            </w:r>
            <w:r>
              <w:rPr>
                <w:color w:val="0D0D0D"/>
                <w:sz w:val="20"/>
              </w:rPr>
              <w:t>monitor</w:t>
            </w:r>
            <w:r>
              <w:rPr>
                <w:color w:val="0D0D0D"/>
                <w:spacing w:val="-10"/>
                <w:sz w:val="20"/>
              </w:rPr>
              <w:t xml:space="preserve"> </w:t>
            </w:r>
            <w:r>
              <w:rPr>
                <w:color w:val="0D0D0D"/>
                <w:sz w:val="20"/>
              </w:rPr>
              <w:t>new</w:t>
            </w:r>
            <w:r>
              <w:rPr>
                <w:color w:val="0D0D0D"/>
                <w:spacing w:val="-8"/>
                <w:sz w:val="20"/>
              </w:rPr>
              <w:t xml:space="preserve"> </w:t>
            </w:r>
            <w:r>
              <w:rPr>
                <w:color w:val="0D0D0D"/>
                <w:sz w:val="20"/>
              </w:rPr>
              <w:t>systems</w:t>
            </w:r>
            <w:r>
              <w:rPr>
                <w:color w:val="0D0D0D"/>
                <w:spacing w:val="-9"/>
                <w:sz w:val="20"/>
              </w:rPr>
              <w:t xml:space="preserve"> </w:t>
            </w:r>
            <w:r>
              <w:rPr>
                <w:color w:val="0D0D0D"/>
                <w:sz w:val="20"/>
              </w:rPr>
              <w:t>to improve attendance through Attend and</w:t>
            </w:r>
          </w:p>
          <w:p w14:paraId="57C42EC6" w14:textId="77777777" w:rsidR="007E0F90" w:rsidRDefault="00AE6E2A">
            <w:pPr>
              <w:pStyle w:val="TableParagraph"/>
              <w:spacing w:before="3"/>
              <w:ind w:left="294"/>
              <w:rPr>
                <w:sz w:val="20"/>
              </w:rPr>
            </w:pPr>
            <w:r>
              <w:rPr>
                <w:color w:val="0D0D0D"/>
                <w:sz w:val="20"/>
              </w:rPr>
              <w:t>additional</w:t>
            </w:r>
            <w:r>
              <w:rPr>
                <w:color w:val="0D0D0D"/>
                <w:spacing w:val="-6"/>
                <w:sz w:val="20"/>
              </w:rPr>
              <w:t xml:space="preserve"> </w:t>
            </w:r>
            <w:r>
              <w:rPr>
                <w:color w:val="0D0D0D"/>
                <w:sz w:val="20"/>
              </w:rPr>
              <w:t>capacity</w:t>
            </w:r>
            <w:r>
              <w:rPr>
                <w:color w:val="0D0D0D"/>
                <w:spacing w:val="-6"/>
                <w:sz w:val="20"/>
              </w:rPr>
              <w:t xml:space="preserve"> </w:t>
            </w:r>
            <w:r>
              <w:rPr>
                <w:color w:val="0D0D0D"/>
                <w:sz w:val="20"/>
              </w:rPr>
              <w:t>in</w:t>
            </w:r>
            <w:r>
              <w:rPr>
                <w:color w:val="0D0D0D"/>
                <w:spacing w:val="-3"/>
                <w:sz w:val="20"/>
              </w:rPr>
              <w:t xml:space="preserve"> </w:t>
            </w:r>
            <w:r>
              <w:rPr>
                <w:color w:val="0D0D0D"/>
                <w:sz w:val="20"/>
              </w:rPr>
              <w:t>the</w:t>
            </w:r>
            <w:r>
              <w:rPr>
                <w:color w:val="0D0D0D"/>
                <w:spacing w:val="-7"/>
                <w:sz w:val="20"/>
              </w:rPr>
              <w:t xml:space="preserve"> </w:t>
            </w:r>
            <w:r>
              <w:rPr>
                <w:color w:val="0D0D0D"/>
                <w:sz w:val="20"/>
              </w:rPr>
              <w:t>attendance</w:t>
            </w:r>
            <w:r>
              <w:rPr>
                <w:color w:val="0D0D0D"/>
                <w:spacing w:val="-7"/>
                <w:sz w:val="20"/>
              </w:rPr>
              <w:t xml:space="preserve"> </w:t>
            </w:r>
            <w:r>
              <w:rPr>
                <w:color w:val="0D0D0D"/>
                <w:spacing w:val="-4"/>
                <w:sz w:val="20"/>
              </w:rPr>
              <w:t>team.</w:t>
            </w:r>
          </w:p>
        </w:tc>
        <w:tc>
          <w:tcPr>
            <w:tcW w:w="7229" w:type="dxa"/>
            <w:tcBorders>
              <w:top w:val="single" w:sz="4" w:space="0" w:color="000000"/>
              <w:left w:val="single" w:sz="4" w:space="0" w:color="000000"/>
              <w:bottom w:val="single" w:sz="4" w:space="0" w:color="000000"/>
              <w:right w:val="single" w:sz="4" w:space="0" w:color="000000"/>
            </w:tcBorders>
          </w:tcPr>
          <w:p w14:paraId="1C434ECE" w14:textId="77777777" w:rsidR="007E0F90" w:rsidRDefault="00AE6E2A">
            <w:pPr>
              <w:pStyle w:val="TableParagraph"/>
              <w:spacing w:line="276" w:lineRule="auto"/>
              <w:ind w:left="2456" w:hanging="1986"/>
              <w:rPr>
                <w:sz w:val="20"/>
              </w:rPr>
            </w:pPr>
            <w:r>
              <w:rPr>
                <w:color w:val="0D0D0D"/>
                <w:sz w:val="20"/>
              </w:rPr>
              <w:t>Attendance</w:t>
            </w:r>
            <w:r>
              <w:rPr>
                <w:color w:val="0D0D0D"/>
                <w:spacing w:val="-2"/>
                <w:sz w:val="20"/>
              </w:rPr>
              <w:t xml:space="preserve"> </w:t>
            </w:r>
            <w:r>
              <w:rPr>
                <w:color w:val="0D0D0D"/>
                <w:sz w:val="20"/>
              </w:rPr>
              <w:t>reports</w:t>
            </w:r>
            <w:r>
              <w:rPr>
                <w:color w:val="0D0D0D"/>
                <w:spacing w:val="-5"/>
                <w:sz w:val="20"/>
              </w:rPr>
              <w:t xml:space="preserve"> </w:t>
            </w:r>
            <w:r>
              <w:rPr>
                <w:color w:val="0D0D0D"/>
                <w:sz w:val="20"/>
              </w:rPr>
              <w:t>to</w:t>
            </w:r>
            <w:r>
              <w:rPr>
                <w:color w:val="0D0D0D"/>
                <w:spacing w:val="-2"/>
                <w:sz w:val="20"/>
              </w:rPr>
              <w:t xml:space="preserve"> </w:t>
            </w:r>
            <w:r>
              <w:rPr>
                <w:color w:val="0D0D0D"/>
                <w:sz w:val="20"/>
              </w:rPr>
              <w:t>be</w:t>
            </w:r>
            <w:r>
              <w:rPr>
                <w:color w:val="0D0D0D"/>
                <w:spacing w:val="-6"/>
                <w:sz w:val="20"/>
              </w:rPr>
              <w:t xml:space="preserve"> </w:t>
            </w:r>
            <w:r>
              <w:rPr>
                <w:color w:val="0D0D0D"/>
                <w:sz w:val="20"/>
              </w:rPr>
              <w:t>circulated</w:t>
            </w:r>
            <w:r>
              <w:rPr>
                <w:color w:val="0D0D0D"/>
                <w:spacing w:val="-2"/>
                <w:sz w:val="20"/>
              </w:rPr>
              <w:t xml:space="preserve"> </w:t>
            </w:r>
            <w:r>
              <w:rPr>
                <w:color w:val="0D0D0D"/>
                <w:sz w:val="20"/>
              </w:rPr>
              <w:t>to</w:t>
            </w:r>
            <w:r>
              <w:rPr>
                <w:color w:val="0D0D0D"/>
                <w:spacing w:val="-6"/>
                <w:sz w:val="20"/>
              </w:rPr>
              <w:t xml:space="preserve"> </w:t>
            </w:r>
            <w:r>
              <w:rPr>
                <w:color w:val="0D0D0D"/>
                <w:sz w:val="20"/>
              </w:rPr>
              <w:t>all</w:t>
            </w:r>
            <w:r>
              <w:rPr>
                <w:color w:val="0D0D0D"/>
                <w:spacing w:val="-3"/>
                <w:sz w:val="20"/>
              </w:rPr>
              <w:t xml:space="preserve"> </w:t>
            </w:r>
            <w:r>
              <w:rPr>
                <w:color w:val="0D0D0D"/>
                <w:sz w:val="20"/>
              </w:rPr>
              <w:t>staff</w:t>
            </w:r>
            <w:r>
              <w:rPr>
                <w:color w:val="0D0D0D"/>
                <w:spacing w:val="-6"/>
                <w:sz w:val="20"/>
              </w:rPr>
              <w:t xml:space="preserve"> </w:t>
            </w:r>
            <w:r>
              <w:rPr>
                <w:color w:val="0D0D0D"/>
                <w:sz w:val="20"/>
              </w:rPr>
              <w:t>and</w:t>
            </w:r>
            <w:r>
              <w:rPr>
                <w:color w:val="0D0D0D"/>
                <w:spacing w:val="-6"/>
                <w:sz w:val="20"/>
              </w:rPr>
              <w:t xml:space="preserve"> </w:t>
            </w:r>
            <w:r>
              <w:rPr>
                <w:color w:val="0D0D0D"/>
                <w:sz w:val="20"/>
              </w:rPr>
              <w:t>PP</w:t>
            </w:r>
            <w:r>
              <w:rPr>
                <w:color w:val="0D0D0D"/>
                <w:spacing w:val="-3"/>
                <w:sz w:val="20"/>
              </w:rPr>
              <w:t xml:space="preserve"> </w:t>
            </w:r>
            <w:r>
              <w:rPr>
                <w:color w:val="0D0D0D"/>
                <w:sz w:val="20"/>
              </w:rPr>
              <w:t>are</w:t>
            </w:r>
            <w:r>
              <w:rPr>
                <w:color w:val="0D0D0D"/>
                <w:spacing w:val="-2"/>
                <w:sz w:val="20"/>
              </w:rPr>
              <w:t xml:space="preserve"> </w:t>
            </w:r>
            <w:proofErr w:type="spellStart"/>
            <w:r>
              <w:rPr>
                <w:color w:val="0D0D0D"/>
                <w:sz w:val="20"/>
              </w:rPr>
              <w:t>prioritised</w:t>
            </w:r>
            <w:proofErr w:type="spellEnd"/>
            <w:r>
              <w:rPr>
                <w:color w:val="0D0D0D"/>
                <w:spacing w:val="-6"/>
                <w:sz w:val="20"/>
              </w:rPr>
              <w:t xml:space="preserve"> </w:t>
            </w:r>
            <w:r>
              <w:rPr>
                <w:color w:val="0D0D0D"/>
                <w:sz w:val="20"/>
              </w:rPr>
              <w:t>for interventions and support.</w:t>
            </w:r>
          </w:p>
        </w:tc>
      </w:tr>
      <w:tr w:rsidR="007E0F90" w14:paraId="6F1860EA" w14:textId="77777777">
        <w:trPr>
          <w:trHeight w:val="280"/>
        </w:trPr>
        <w:tc>
          <w:tcPr>
            <w:tcW w:w="711"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0496FBC8" w14:textId="77777777" w:rsidR="007E0F90" w:rsidRDefault="007E0F90">
            <w:pPr>
              <w:pStyle w:val="TableParagraph"/>
              <w:ind w:left="0"/>
              <w:rPr>
                <w:sz w:val="20"/>
              </w:rPr>
            </w:pPr>
          </w:p>
          <w:p w14:paraId="2F45E1F4" w14:textId="77777777" w:rsidR="007E0F90" w:rsidRDefault="007E0F90">
            <w:pPr>
              <w:pStyle w:val="TableParagraph"/>
              <w:ind w:left="0"/>
              <w:rPr>
                <w:sz w:val="20"/>
              </w:rPr>
            </w:pPr>
          </w:p>
          <w:p w14:paraId="26FA0D42" w14:textId="77777777" w:rsidR="007E0F90" w:rsidRDefault="007E0F90">
            <w:pPr>
              <w:pStyle w:val="TableParagraph"/>
              <w:ind w:left="0"/>
              <w:rPr>
                <w:sz w:val="20"/>
              </w:rPr>
            </w:pPr>
          </w:p>
          <w:p w14:paraId="61DB589E" w14:textId="77777777" w:rsidR="007E0F90" w:rsidRDefault="007E0F90">
            <w:pPr>
              <w:pStyle w:val="TableParagraph"/>
              <w:ind w:left="0"/>
              <w:rPr>
                <w:sz w:val="20"/>
              </w:rPr>
            </w:pPr>
          </w:p>
          <w:p w14:paraId="36E395B8" w14:textId="77777777" w:rsidR="007E0F90" w:rsidRDefault="007E0F90">
            <w:pPr>
              <w:pStyle w:val="TableParagraph"/>
              <w:spacing w:before="102"/>
              <w:ind w:left="0"/>
              <w:rPr>
                <w:sz w:val="20"/>
              </w:rPr>
            </w:pPr>
          </w:p>
          <w:p w14:paraId="53F37209" w14:textId="77777777" w:rsidR="007E0F90" w:rsidRDefault="00AE6E2A">
            <w:pPr>
              <w:pStyle w:val="TableParagraph"/>
              <w:spacing w:before="1"/>
              <w:ind w:left="0"/>
              <w:jc w:val="center"/>
              <w:rPr>
                <w:sz w:val="20"/>
              </w:rPr>
            </w:pPr>
            <w:r>
              <w:rPr>
                <w:color w:val="0D0D0D"/>
                <w:spacing w:val="-10"/>
                <w:sz w:val="20"/>
              </w:rPr>
              <w:t>2</w:t>
            </w:r>
          </w:p>
        </w:tc>
        <w:tc>
          <w:tcPr>
            <w:tcW w:w="3406" w:type="dxa"/>
            <w:vMerge w:val="restart"/>
            <w:tcBorders>
              <w:top w:val="single" w:sz="4" w:space="0" w:color="000000"/>
              <w:left w:val="single" w:sz="4" w:space="0" w:color="000000"/>
              <w:bottom w:val="single" w:sz="4" w:space="0" w:color="000000"/>
              <w:right w:val="single" w:sz="4" w:space="0" w:color="000000"/>
            </w:tcBorders>
          </w:tcPr>
          <w:p w14:paraId="3D6A93F8" w14:textId="77777777" w:rsidR="007E0F90" w:rsidRDefault="007E0F90">
            <w:pPr>
              <w:pStyle w:val="TableParagraph"/>
              <w:ind w:left="0"/>
              <w:rPr>
                <w:sz w:val="20"/>
              </w:rPr>
            </w:pPr>
          </w:p>
          <w:p w14:paraId="3CBB5C9F" w14:textId="77777777" w:rsidR="007E0F90" w:rsidRDefault="007E0F90">
            <w:pPr>
              <w:pStyle w:val="TableParagraph"/>
              <w:ind w:left="0"/>
              <w:rPr>
                <w:sz w:val="20"/>
              </w:rPr>
            </w:pPr>
          </w:p>
          <w:p w14:paraId="7ADD1D32" w14:textId="77777777" w:rsidR="007E0F90" w:rsidRDefault="007E0F90">
            <w:pPr>
              <w:pStyle w:val="TableParagraph"/>
              <w:spacing w:before="27"/>
              <w:ind w:left="0"/>
              <w:rPr>
                <w:sz w:val="20"/>
              </w:rPr>
            </w:pPr>
          </w:p>
          <w:p w14:paraId="0FB5F46A" w14:textId="77777777" w:rsidR="007E0F90" w:rsidRDefault="00AE6E2A">
            <w:pPr>
              <w:pStyle w:val="TableParagraph"/>
              <w:spacing w:before="1" w:line="278" w:lineRule="auto"/>
              <w:ind w:left="86" w:right="91"/>
              <w:jc w:val="center"/>
              <w:rPr>
                <w:sz w:val="20"/>
              </w:rPr>
            </w:pPr>
            <w:r>
              <w:rPr>
                <w:color w:val="0D0D0D"/>
                <w:sz w:val="20"/>
              </w:rPr>
              <w:t>To</w:t>
            </w:r>
            <w:r>
              <w:rPr>
                <w:color w:val="0D0D0D"/>
                <w:spacing w:val="-9"/>
                <w:sz w:val="20"/>
              </w:rPr>
              <w:t xml:space="preserve"> </w:t>
            </w:r>
            <w:r>
              <w:rPr>
                <w:color w:val="0D0D0D"/>
                <w:sz w:val="20"/>
              </w:rPr>
              <w:t>ensure</w:t>
            </w:r>
            <w:r>
              <w:rPr>
                <w:color w:val="0D0D0D"/>
                <w:spacing w:val="-9"/>
                <w:sz w:val="20"/>
              </w:rPr>
              <w:t xml:space="preserve"> </w:t>
            </w:r>
            <w:r>
              <w:rPr>
                <w:color w:val="0D0D0D"/>
                <w:sz w:val="20"/>
              </w:rPr>
              <w:t>that</w:t>
            </w:r>
            <w:r>
              <w:rPr>
                <w:color w:val="0D0D0D"/>
                <w:spacing w:val="-9"/>
                <w:sz w:val="20"/>
              </w:rPr>
              <w:t xml:space="preserve"> </w:t>
            </w:r>
            <w:r>
              <w:rPr>
                <w:color w:val="0D0D0D"/>
                <w:sz w:val="20"/>
              </w:rPr>
              <w:t>PP</w:t>
            </w:r>
            <w:r>
              <w:rPr>
                <w:color w:val="0D0D0D"/>
                <w:spacing w:val="-7"/>
                <w:sz w:val="20"/>
              </w:rPr>
              <w:t xml:space="preserve"> </w:t>
            </w:r>
            <w:r>
              <w:rPr>
                <w:color w:val="0D0D0D"/>
                <w:sz w:val="20"/>
              </w:rPr>
              <w:t>students</w:t>
            </w:r>
            <w:r>
              <w:rPr>
                <w:color w:val="0D0D0D"/>
                <w:spacing w:val="-9"/>
                <w:sz w:val="20"/>
              </w:rPr>
              <w:t xml:space="preserve"> </w:t>
            </w:r>
            <w:r>
              <w:rPr>
                <w:color w:val="0D0D0D"/>
                <w:sz w:val="20"/>
              </w:rPr>
              <w:t xml:space="preserve">receive quality intervention as part of the </w:t>
            </w:r>
            <w:r>
              <w:rPr>
                <w:rFonts w:ascii="Arial"/>
                <w:b/>
                <w:color w:val="0D0D0D"/>
                <w:sz w:val="20"/>
              </w:rPr>
              <w:t>reading</w:t>
            </w:r>
            <w:r>
              <w:rPr>
                <w:rFonts w:ascii="Arial"/>
                <w:b/>
                <w:color w:val="0D0D0D"/>
                <w:spacing w:val="-14"/>
                <w:sz w:val="20"/>
              </w:rPr>
              <w:t xml:space="preserve"> </w:t>
            </w:r>
            <w:proofErr w:type="spellStart"/>
            <w:r>
              <w:rPr>
                <w:color w:val="0D0D0D"/>
                <w:sz w:val="20"/>
              </w:rPr>
              <w:t>programme</w:t>
            </w:r>
            <w:proofErr w:type="spellEnd"/>
            <w:r>
              <w:rPr>
                <w:color w:val="0D0D0D"/>
                <w:spacing w:val="-14"/>
                <w:sz w:val="20"/>
              </w:rPr>
              <w:t xml:space="preserve"> </w:t>
            </w:r>
            <w:r>
              <w:rPr>
                <w:color w:val="0D0D0D"/>
                <w:sz w:val="20"/>
              </w:rPr>
              <w:t>which</w:t>
            </w:r>
            <w:r>
              <w:rPr>
                <w:color w:val="0D0D0D"/>
                <w:spacing w:val="-13"/>
                <w:sz w:val="20"/>
              </w:rPr>
              <w:t xml:space="preserve"> </w:t>
            </w:r>
            <w:r>
              <w:rPr>
                <w:color w:val="0D0D0D"/>
                <w:sz w:val="20"/>
              </w:rPr>
              <w:t>enables their reading age to be brought in line with their chronological one</w:t>
            </w:r>
          </w:p>
        </w:tc>
        <w:tc>
          <w:tcPr>
            <w:tcW w:w="4390" w:type="dxa"/>
            <w:vMerge w:val="restart"/>
            <w:tcBorders>
              <w:top w:val="single" w:sz="4" w:space="0" w:color="000000"/>
              <w:left w:val="single" w:sz="4" w:space="0" w:color="000000"/>
              <w:bottom w:val="single" w:sz="4" w:space="0" w:color="000000"/>
              <w:right w:val="single" w:sz="4" w:space="0" w:color="000000"/>
            </w:tcBorders>
          </w:tcPr>
          <w:p w14:paraId="526E33B0" w14:textId="77777777" w:rsidR="007E0F90" w:rsidRDefault="00AE6E2A">
            <w:pPr>
              <w:pStyle w:val="TableParagraph"/>
              <w:spacing w:line="278" w:lineRule="auto"/>
              <w:ind w:left="104"/>
              <w:rPr>
                <w:sz w:val="20"/>
              </w:rPr>
            </w:pPr>
            <w:r>
              <w:rPr>
                <w:color w:val="0D0D0D"/>
                <w:sz w:val="20"/>
              </w:rPr>
              <w:t>All students will have reading age tests to identify</w:t>
            </w:r>
            <w:r>
              <w:rPr>
                <w:color w:val="0D0D0D"/>
                <w:spacing w:val="-8"/>
                <w:sz w:val="20"/>
              </w:rPr>
              <w:t xml:space="preserve"> </w:t>
            </w:r>
            <w:r>
              <w:rPr>
                <w:color w:val="0D0D0D"/>
                <w:sz w:val="20"/>
              </w:rPr>
              <w:t>gaps</w:t>
            </w:r>
            <w:r>
              <w:rPr>
                <w:color w:val="0D0D0D"/>
                <w:spacing w:val="-8"/>
                <w:sz w:val="20"/>
              </w:rPr>
              <w:t xml:space="preserve"> </w:t>
            </w:r>
            <w:r>
              <w:rPr>
                <w:color w:val="0D0D0D"/>
                <w:sz w:val="20"/>
              </w:rPr>
              <w:t>in</w:t>
            </w:r>
            <w:r>
              <w:rPr>
                <w:color w:val="0D0D0D"/>
                <w:spacing w:val="-8"/>
                <w:sz w:val="20"/>
              </w:rPr>
              <w:t xml:space="preserve"> </w:t>
            </w:r>
            <w:r>
              <w:rPr>
                <w:color w:val="0D0D0D"/>
                <w:sz w:val="20"/>
              </w:rPr>
              <w:t>knowledge</w:t>
            </w:r>
            <w:r>
              <w:rPr>
                <w:color w:val="0D0D0D"/>
                <w:spacing w:val="-4"/>
                <w:sz w:val="20"/>
              </w:rPr>
              <w:t xml:space="preserve"> </w:t>
            </w:r>
            <w:r>
              <w:rPr>
                <w:color w:val="0D0D0D"/>
                <w:sz w:val="20"/>
              </w:rPr>
              <w:t>and</w:t>
            </w:r>
            <w:r>
              <w:rPr>
                <w:color w:val="0D0D0D"/>
                <w:spacing w:val="-9"/>
                <w:sz w:val="20"/>
              </w:rPr>
              <w:t xml:space="preserve"> </w:t>
            </w:r>
            <w:r>
              <w:rPr>
                <w:color w:val="0D0D0D"/>
                <w:sz w:val="20"/>
              </w:rPr>
              <w:t>to</w:t>
            </w:r>
            <w:r>
              <w:rPr>
                <w:color w:val="0D0D0D"/>
                <w:spacing w:val="-9"/>
                <w:sz w:val="20"/>
              </w:rPr>
              <w:t xml:space="preserve"> </w:t>
            </w:r>
            <w:proofErr w:type="spellStart"/>
            <w:r>
              <w:rPr>
                <w:color w:val="0D0D0D"/>
                <w:sz w:val="20"/>
              </w:rPr>
              <w:t>prioritised</w:t>
            </w:r>
            <w:proofErr w:type="spellEnd"/>
            <w:r>
              <w:rPr>
                <w:color w:val="0D0D0D"/>
                <w:sz w:val="20"/>
              </w:rPr>
              <w:t xml:space="preserve"> students for appropriate intervention</w:t>
            </w:r>
          </w:p>
        </w:tc>
        <w:tc>
          <w:tcPr>
            <w:tcW w:w="7229" w:type="dxa"/>
            <w:tcBorders>
              <w:top w:val="single" w:sz="4" w:space="0" w:color="000000"/>
              <w:left w:val="single" w:sz="4" w:space="0" w:color="000000"/>
              <w:bottom w:val="single" w:sz="4" w:space="0" w:color="000000"/>
              <w:right w:val="single" w:sz="4" w:space="0" w:color="000000"/>
            </w:tcBorders>
          </w:tcPr>
          <w:p w14:paraId="68C1D514" w14:textId="77777777" w:rsidR="007E0F90" w:rsidRDefault="00AE6E2A">
            <w:pPr>
              <w:pStyle w:val="TableParagraph"/>
              <w:spacing w:line="227" w:lineRule="exact"/>
              <w:ind w:left="100"/>
              <w:rPr>
                <w:sz w:val="20"/>
              </w:rPr>
            </w:pPr>
            <w:proofErr w:type="gramStart"/>
            <w:r>
              <w:rPr>
                <w:color w:val="0D0D0D"/>
                <w:sz w:val="20"/>
              </w:rPr>
              <w:t>Termly</w:t>
            </w:r>
            <w:proofErr w:type="gramEnd"/>
            <w:r>
              <w:rPr>
                <w:color w:val="0D0D0D"/>
                <w:spacing w:val="-5"/>
                <w:sz w:val="20"/>
              </w:rPr>
              <w:t xml:space="preserve"> </w:t>
            </w:r>
            <w:r>
              <w:rPr>
                <w:color w:val="0D0D0D"/>
                <w:sz w:val="20"/>
              </w:rPr>
              <w:t>tracking</w:t>
            </w:r>
            <w:r>
              <w:rPr>
                <w:color w:val="0D0D0D"/>
                <w:spacing w:val="-1"/>
                <w:sz w:val="20"/>
              </w:rPr>
              <w:t xml:space="preserve"> </w:t>
            </w:r>
            <w:r>
              <w:rPr>
                <w:color w:val="0D0D0D"/>
                <w:sz w:val="20"/>
              </w:rPr>
              <w:t>and</w:t>
            </w:r>
            <w:r>
              <w:rPr>
                <w:color w:val="0D0D0D"/>
                <w:spacing w:val="-2"/>
                <w:sz w:val="20"/>
              </w:rPr>
              <w:t xml:space="preserve"> </w:t>
            </w:r>
            <w:r>
              <w:rPr>
                <w:color w:val="0D0D0D"/>
                <w:sz w:val="20"/>
              </w:rPr>
              <w:t>robust</w:t>
            </w:r>
            <w:r>
              <w:rPr>
                <w:color w:val="0D0D0D"/>
                <w:spacing w:val="-6"/>
                <w:sz w:val="20"/>
              </w:rPr>
              <w:t xml:space="preserve"> </w:t>
            </w:r>
            <w:r>
              <w:rPr>
                <w:color w:val="0D0D0D"/>
                <w:sz w:val="20"/>
              </w:rPr>
              <w:t>monitoring</w:t>
            </w:r>
            <w:r>
              <w:rPr>
                <w:color w:val="0D0D0D"/>
                <w:spacing w:val="-2"/>
                <w:sz w:val="20"/>
              </w:rPr>
              <w:t xml:space="preserve"> </w:t>
            </w:r>
            <w:r>
              <w:rPr>
                <w:color w:val="0D0D0D"/>
                <w:sz w:val="20"/>
              </w:rPr>
              <w:t>in</w:t>
            </w:r>
            <w:r>
              <w:rPr>
                <w:color w:val="0D0D0D"/>
                <w:spacing w:val="-6"/>
                <w:sz w:val="20"/>
              </w:rPr>
              <w:t xml:space="preserve"> </w:t>
            </w:r>
            <w:r>
              <w:rPr>
                <w:color w:val="0D0D0D"/>
                <w:sz w:val="20"/>
              </w:rPr>
              <w:t>place</w:t>
            </w:r>
            <w:r>
              <w:rPr>
                <w:color w:val="0D0D0D"/>
                <w:spacing w:val="-1"/>
                <w:sz w:val="20"/>
              </w:rPr>
              <w:t xml:space="preserve"> </w:t>
            </w:r>
            <w:r>
              <w:rPr>
                <w:color w:val="0D0D0D"/>
                <w:sz w:val="20"/>
              </w:rPr>
              <w:t>to</w:t>
            </w:r>
            <w:r>
              <w:rPr>
                <w:color w:val="0D0D0D"/>
                <w:spacing w:val="-6"/>
                <w:sz w:val="20"/>
              </w:rPr>
              <w:t xml:space="preserve"> </w:t>
            </w:r>
            <w:r>
              <w:rPr>
                <w:color w:val="0D0D0D"/>
                <w:sz w:val="20"/>
              </w:rPr>
              <w:t>measure</w:t>
            </w:r>
            <w:r>
              <w:rPr>
                <w:color w:val="0D0D0D"/>
                <w:spacing w:val="-6"/>
                <w:sz w:val="20"/>
              </w:rPr>
              <w:t xml:space="preserve"> </w:t>
            </w:r>
            <w:r>
              <w:rPr>
                <w:color w:val="0D0D0D"/>
                <w:spacing w:val="-2"/>
                <w:sz w:val="20"/>
              </w:rPr>
              <w:t>progress</w:t>
            </w:r>
          </w:p>
        </w:tc>
      </w:tr>
      <w:tr w:rsidR="007E0F90" w14:paraId="50F748AC" w14:textId="77777777">
        <w:trPr>
          <w:trHeight w:val="535"/>
        </w:trPr>
        <w:tc>
          <w:tcPr>
            <w:tcW w:w="711" w:type="dxa"/>
            <w:vMerge/>
            <w:tcBorders>
              <w:top w:val="nil"/>
              <w:left w:val="single" w:sz="4" w:space="0" w:color="000000"/>
              <w:bottom w:val="single" w:sz="4" w:space="0" w:color="000000"/>
              <w:right w:val="single" w:sz="4" w:space="0" w:color="000000"/>
            </w:tcBorders>
            <w:shd w:val="clear" w:color="auto" w:fill="D9D9D9"/>
          </w:tcPr>
          <w:p w14:paraId="154AEC7E" w14:textId="77777777" w:rsidR="007E0F90" w:rsidRDefault="007E0F90">
            <w:pPr>
              <w:rPr>
                <w:sz w:val="2"/>
                <w:szCs w:val="2"/>
              </w:rPr>
            </w:pPr>
          </w:p>
        </w:tc>
        <w:tc>
          <w:tcPr>
            <w:tcW w:w="3406" w:type="dxa"/>
            <w:vMerge/>
            <w:tcBorders>
              <w:top w:val="nil"/>
              <w:left w:val="single" w:sz="4" w:space="0" w:color="000000"/>
              <w:bottom w:val="single" w:sz="4" w:space="0" w:color="000000"/>
              <w:right w:val="single" w:sz="4" w:space="0" w:color="000000"/>
            </w:tcBorders>
          </w:tcPr>
          <w:p w14:paraId="765F5E6F" w14:textId="77777777" w:rsidR="007E0F90" w:rsidRDefault="007E0F90">
            <w:pPr>
              <w:rPr>
                <w:sz w:val="2"/>
                <w:szCs w:val="2"/>
              </w:rPr>
            </w:pPr>
          </w:p>
        </w:tc>
        <w:tc>
          <w:tcPr>
            <w:tcW w:w="4390" w:type="dxa"/>
            <w:vMerge/>
            <w:tcBorders>
              <w:top w:val="nil"/>
              <w:left w:val="single" w:sz="4" w:space="0" w:color="000000"/>
              <w:bottom w:val="single" w:sz="4" w:space="0" w:color="000000"/>
              <w:right w:val="single" w:sz="4" w:space="0" w:color="000000"/>
            </w:tcBorders>
          </w:tcPr>
          <w:p w14:paraId="43B6BF29" w14:textId="77777777" w:rsidR="007E0F90" w:rsidRDefault="007E0F90">
            <w:pPr>
              <w:rPr>
                <w:sz w:val="2"/>
                <w:szCs w:val="2"/>
              </w:rPr>
            </w:pPr>
          </w:p>
        </w:tc>
        <w:tc>
          <w:tcPr>
            <w:tcW w:w="7229" w:type="dxa"/>
            <w:tcBorders>
              <w:top w:val="single" w:sz="4" w:space="0" w:color="000000"/>
              <w:left w:val="single" w:sz="4" w:space="0" w:color="000000"/>
              <w:bottom w:val="single" w:sz="4" w:space="0" w:color="000000"/>
              <w:right w:val="single" w:sz="4" w:space="0" w:color="000000"/>
            </w:tcBorders>
          </w:tcPr>
          <w:p w14:paraId="54D06508" w14:textId="77777777" w:rsidR="007E0F90" w:rsidRDefault="00AE6E2A">
            <w:pPr>
              <w:pStyle w:val="TableParagraph"/>
              <w:spacing w:line="228" w:lineRule="exact"/>
              <w:ind w:left="100"/>
              <w:rPr>
                <w:sz w:val="20"/>
              </w:rPr>
            </w:pPr>
            <w:r>
              <w:rPr>
                <w:color w:val="0D0D0D"/>
                <w:sz w:val="20"/>
              </w:rPr>
              <w:t>External</w:t>
            </w:r>
            <w:r>
              <w:rPr>
                <w:color w:val="0D0D0D"/>
                <w:spacing w:val="-6"/>
                <w:sz w:val="20"/>
              </w:rPr>
              <w:t xml:space="preserve"> </w:t>
            </w:r>
            <w:r>
              <w:rPr>
                <w:color w:val="0D0D0D"/>
                <w:sz w:val="20"/>
              </w:rPr>
              <w:t>QA</w:t>
            </w:r>
            <w:r>
              <w:rPr>
                <w:color w:val="0D0D0D"/>
                <w:spacing w:val="-3"/>
                <w:sz w:val="20"/>
              </w:rPr>
              <w:t xml:space="preserve"> </w:t>
            </w:r>
            <w:r>
              <w:rPr>
                <w:color w:val="0D0D0D"/>
                <w:sz w:val="20"/>
              </w:rPr>
              <w:t>of</w:t>
            </w:r>
            <w:r>
              <w:rPr>
                <w:color w:val="0D0D0D"/>
                <w:spacing w:val="-1"/>
                <w:sz w:val="20"/>
              </w:rPr>
              <w:t xml:space="preserve"> </w:t>
            </w:r>
            <w:r>
              <w:rPr>
                <w:color w:val="0D0D0D"/>
                <w:sz w:val="20"/>
              </w:rPr>
              <w:t>reading,</w:t>
            </w:r>
            <w:r>
              <w:rPr>
                <w:color w:val="0D0D0D"/>
                <w:spacing w:val="-5"/>
                <w:sz w:val="20"/>
              </w:rPr>
              <w:t xml:space="preserve"> </w:t>
            </w:r>
            <w:r>
              <w:rPr>
                <w:color w:val="0D0D0D"/>
                <w:sz w:val="20"/>
              </w:rPr>
              <w:t>literacy</w:t>
            </w:r>
            <w:r>
              <w:rPr>
                <w:color w:val="0D0D0D"/>
                <w:spacing w:val="-5"/>
                <w:sz w:val="20"/>
              </w:rPr>
              <w:t xml:space="preserve"> </w:t>
            </w:r>
            <w:r>
              <w:rPr>
                <w:color w:val="0D0D0D"/>
                <w:sz w:val="20"/>
              </w:rPr>
              <w:t>and</w:t>
            </w:r>
            <w:r>
              <w:rPr>
                <w:color w:val="0D0D0D"/>
                <w:spacing w:val="-1"/>
                <w:sz w:val="20"/>
              </w:rPr>
              <w:t xml:space="preserve"> </w:t>
            </w:r>
            <w:r>
              <w:rPr>
                <w:color w:val="0D0D0D"/>
                <w:sz w:val="20"/>
              </w:rPr>
              <w:t>oracy</w:t>
            </w:r>
            <w:r>
              <w:rPr>
                <w:color w:val="0D0D0D"/>
                <w:spacing w:val="1"/>
                <w:sz w:val="20"/>
              </w:rPr>
              <w:t xml:space="preserve"> </w:t>
            </w:r>
            <w:r>
              <w:rPr>
                <w:color w:val="0D0D0D"/>
                <w:sz w:val="20"/>
              </w:rPr>
              <w:t>to</w:t>
            </w:r>
            <w:r>
              <w:rPr>
                <w:color w:val="0D0D0D"/>
                <w:spacing w:val="-6"/>
                <w:sz w:val="20"/>
              </w:rPr>
              <w:t xml:space="preserve"> </w:t>
            </w:r>
            <w:r>
              <w:rPr>
                <w:color w:val="0D0D0D"/>
                <w:sz w:val="20"/>
              </w:rPr>
              <w:t>identify</w:t>
            </w:r>
            <w:r>
              <w:rPr>
                <w:color w:val="0D0D0D"/>
                <w:spacing w:val="-4"/>
                <w:sz w:val="20"/>
              </w:rPr>
              <w:t xml:space="preserve"> </w:t>
            </w:r>
            <w:r>
              <w:rPr>
                <w:color w:val="0D0D0D"/>
                <w:sz w:val="20"/>
              </w:rPr>
              <w:t>good</w:t>
            </w:r>
            <w:r>
              <w:rPr>
                <w:color w:val="0D0D0D"/>
                <w:spacing w:val="-1"/>
                <w:sz w:val="20"/>
              </w:rPr>
              <w:t xml:space="preserve"> </w:t>
            </w:r>
            <w:r>
              <w:rPr>
                <w:color w:val="0D0D0D"/>
                <w:sz w:val="20"/>
              </w:rPr>
              <w:t>practice</w:t>
            </w:r>
            <w:r>
              <w:rPr>
                <w:color w:val="0D0D0D"/>
                <w:spacing w:val="-1"/>
                <w:sz w:val="20"/>
              </w:rPr>
              <w:t xml:space="preserve"> </w:t>
            </w:r>
            <w:r>
              <w:rPr>
                <w:color w:val="0D0D0D"/>
                <w:sz w:val="20"/>
              </w:rPr>
              <w:t>and</w:t>
            </w:r>
            <w:r>
              <w:rPr>
                <w:color w:val="0D0D0D"/>
                <w:spacing w:val="-5"/>
                <w:sz w:val="20"/>
              </w:rPr>
              <w:t xml:space="preserve"> </w:t>
            </w:r>
            <w:r>
              <w:rPr>
                <w:color w:val="0D0D0D"/>
                <w:spacing w:val="-2"/>
                <w:sz w:val="20"/>
              </w:rPr>
              <w:t>areas</w:t>
            </w:r>
          </w:p>
          <w:p w14:paraId="59C0B547" w14:textId="77777777" w:rsidR="007E0F90" w:rsidRDefault="00AE6E2A">
            <w:pPr>
              <w:pStyle w:val="TableParagraph"/>
              <w:spacing w:before="40"/>
              <w:ind w:left="100"/>
              <w:rPr>
                <w:sz w:val="20"/>
              </w:rPr>
            </w:pPr>
            <w:r>
              <w:rPr>
                <w:color w:val="0D0D0D"/>
                <w:sz w:val="20"/>
              </w:rPr>
              <w:t>for</w:t>
            </w:r>
            <w:r>
              <w:rPr>
                <w:color w:val="0D0D0D"/>
                <w:spacing w:val="-5"/>
                <w:sz w:val="20"/>
              </w:rPr>
              <w:t xml:space="preserve"> </w:t>
            </w:r>
            <w:r>
              <w:rPr>
                <w:color w:val="0D0D0D"/>
                <w:spacing w:val="-2"/>
                <w:sz w:val="20"/>
              </w:rPr>
              <w:t>development</w:t>
            </w:r>
          </w:p>
        </w:tc>
      </w:tr>
      <w:tr w:rsidR="007E0F90" w14:paraId="05E25AC5" w14:textId="77777777">
        <w:trPr>
          <w:trHeight w:val="805"/>
        </w:trPr>
        <w:tc>
          <w:tcPr>
            <w:tcW w:w="711" w:type="dxa"/>
            <w:vMerge/>
            <w:tcBorders>
              <w:top w:val="nil"/>
              <w:left w:val="single" w:sz="4" w:space="0" w:color="000000"/>
              <w:bottom w:val="single" w:sz="4" w:space="0" w:color="000000"/>
              <w:right w:val="single" w:sz="4" w:space="0" w:color="000000"/>
            </w:tcBorders>
            <w:shd w:val="clear" w:color="auto" w:fill="D9D9D9"/>
          </w:tcPr>
          <w:p w14:paraId="39ABCD32" w14:textId="77777777" w:rsidR="007E0F90" w:rsidRDefault="007E0F90">
            <w:pPr>
              <w:rPr>
                <w:sz w:val="2"/>
                <w:szCs w:val="2"/>
              </w:rPr>
            </w:pPr>
          </w:p>
        </w:tc>
        <w:tc>
          <w:tcPr>
            <w:tcW w:w="3406" w:type="dxa"/>
            <w:vMerge/>
            <w:tcBorders>
              <w:top w:val="nil"/>
              <w:left w:val="single" w:sz="4" w:space="0" w:color="000000"/>
              <w:bottom w:val="single" w:sz="4" w:space="0" w:color="000000"/>
              <w:right w:val="single" w:sz="4" w:space="0" w:color="000000"/>
            </w:tcBorders>
          </w:tcPr>
          <w:p w14:paraId="0EEBC16C" w14:textId="77777777" w:rsidR="007E0F90" w:rsidRDefault="007E0F90">
            <w:pPr>
              <w:rPr>
                <w:sz w:val="2"/>
                <w:szCs w:val="2"/>
              </w:rPr>
            </w:pPr>
          </w:p>
        </w:tc>
        <w:tc>
          <w:tcPr>
            <w:tcW w:w="4390" w:type="dxa"/>
            <w:tcBorders>
              <w:top w:val="single" w:sz="4" w:space="0" w:color="000000"/>
              <w:left w:val="single" w:sz="4" w:space="0" w:color="000000"/>
              <w:bottom w:val="single" w:sz="4" w:space="0" w:color="000000"/>
              <w:right w:val="single" w:sz="4" w:space="0" w:color="000000"/>
            </w:tcBorders>
          </w:tcPr>
          <w:p w14:paraId="0567FFF0" w14:textId="77777777" w:rsidR="007E0F90" w:rsidRDefault="00AE6E2A">
            <w:pPr>
              <w:pStyle w:val="TableParagraph"/>
              <w:spacing w:line="280" w:lineRule="auto"/>
              <w:ind w:left="104"/>
              <w:rPr>
                <w:sz w:val="20"/>
              </w:rPr>
            </w:pPr>
            <w:r>
              <w:rPr>
                <w:color w:val="0D0D0D"/>
                <w:sz w:val="20"/>
              </w:rPr>
              <w:t>All</w:t>
            </w:r>
            <w:r>
              <w:rPr>
                <w:color w:val="0D0D0D"/>
                <w:spacing w:val="-5"/>
                <w:sz w:val="20"/>
              </w:rPr>
              <w:t xml:space="preserve"> </w:t>
            </w:r>
            <w:r>
              <w:rPr>
                <w:color w:val="0D0D0D"/>
                <w:sz w:val="20"/>
              </w:rPr>
              <w:t>students</w:t>
            </w:r>
            <w:r>
              <w:rPr>
                <w:color w:val="0D0D0D"/>
                <w:spacing w:val="-7"/>
                <w:sz w:val="20"/>
              </w:rPr>
              <w:t xml:space="preserve"> </w:t>
            </w:r>
            <w:r>
              <w:rPr>
                <w:color w:val="0D0D0D"/>
                <w:sz w:val="20"/>
              </w:rPr>
              <w:t>will</w:t>
            </w:r>
            <w:r>
              <w:rPr>
                <w:color w:val="0D0D0D"/>
                <w:spacing w:val="-5"/>
                <w:sz w:val="20"/>
              </w:rPr>
              <w:t xml:space="preserve"> </w:t>
            </w:r>
            <w:r>
              <w:rPr>
                <w:color w:val="0D0D0D"/>
                <w:sz w:val="20"/>
              </w:rPr>
              <w:t>have</w:t>
            </w:r>
            <w:r>
              <w:rPr>
                <w:color w:val="0D0D0D"/>
                <w:spacing w:val="-4"/>
                <w:sz w:val="20"/>
              </w:rPr>
              <w:t xml:space="preserve"> </w:t>
            </w:r>
            <w:r>
              <w:rPr>
                <w:color w:val="0D0D0D"/>
                <w:sz w:val="20"/>
              </w:rPr>
              <w:t>a</w:t>
            </w:r>
            <w:r>
              <w:rPr>
                <w:color w:val="0D0D0D"/>
                <w:spacing w:val="-8"/>
                <w:sz w:val="20"/>
              </w:rPr>
              <w:t xml:space="preserve"> </w:t>
            </w:r>
            <w:r>
              <w:rPr>
                <w:color w:val="0D0D0D"/>
                <w:sz w:val="20"/>
              </w:rPr>
              <w:t>reading</w:t>
            </w:r>
            <w:r>
              <w:rPr>
                <w:color w:val="0D0D0D"/>
                <w:spacing w:val="-4"/>
                <w:sz w:val="20"/>
              </w:rPr>
              <w:t xml:space="preserve"> </w:t>
            </w:r>
            <w:r>
              <w:rPr>
                <w:color w:val="0D0D0D"/>
                <w:sz w:val="20"/>
              </w:rPr>
              <w:t>age</w:t>
            </w:r>
            <w:r>
              <w:rPr>
                <w:color w:val="0D0D0D"/>
                <w:spacing w:val="-8"/>
                <w:sz w:val="20"/>
              </w:rPr>
              <w:t xml:space="preserve"> </w:t>
            </w:r>
            <w:r>
              <w:rPr>
                <w:color w:val="0D0D0D"/>
                <w:sz w:val="20"/>
              </w:rPr>
              <w:t>which</w:t>
            </w:r>
            <w:r>
              <w:rPr>
                <w:color w:val="0D0D0D"/>
                <w:spacing w:val="-4"/>
                <w:sz w:val="20"/>
              </w:rPr>
              <w:t xml:space="preserve"> </w:t>
            </w:r>
            <w:r>
              <w:rPr>
                <w:color w:val="0D0D0D"/>
                <w:sz w:val="20"/>
              </w:rPr>
              <w:t>is closer to or in line with their reading age</w:t>
            </w:r>
          </w:p>
          <w:p w14:paraId="01D25A68" w14:textId="77777777" w:rsidR="007E0F90" w:rsidRDefault="00AE6E2A">
            <w:pPr>
              <w:pStyle w:val="TableParagraph"/>
              <w:ind w:left="104"/>
              <w:rPr>
                <w:sz w:val="20"/>
              </w:rPr>
            </w:pPr>
            <w:r>
              <w:rPr>
                <w:color w:val="0D0D0D"/>
                <w:sz w:val="20"/>
              </w:rPr>
              <w:t>following</w:t>
            </w:r>
            <w:r>
              <w:rPr>
                <w:color w:val="0D0D0D"/>
                <w:spacing w:val="-8"/>
                <w:sz w:val="20"/>
              </w:rPr>
              <w:t xml:space="preserve"> </w:t>
            </w:r>
            <w:r>
              <w:rPr>
                <w:color w:val="0D0D0D"/>
                <w:sz w:val="20"/>
              </w:rPr>
              <w:t>the</w:t>
            </w:r>
            <w:r>
              <w:rPr>
                <w:color w:val="0D0D0D"/>
                <w:spacing w:val="-3"/>
                <w:sz w:val="20"/>
              </w:rPr>
              <w:t xml:space="preserve"> </w:t>
            </w:r>
            <w:proofErr w:type="spellStart"/>
            <w:r>
              <w:rPr>
                <w:color w:val="0D0D0D"/>
                <w:spacing w:val="-2"/>
                <w:sz w:val="20"/>
              </w:rPr>
              <w:t>programme</w:t>
            </w:r>
            <w:proofErr w:type="spellEnd"/>
            <w:r>
              <w:rPr>
                <w:color w:val="0D0D0D"/>
                <w:spacing w:val="-2"/>
                <w:sz w:val="20"/>
              </w:rPr>
              <w:t>.</w:t>
            </w:r>
          </w:p>
        </w:tc>
        <w:tc>
          <w:tcPr>
            <w:tcW w:w="7229" w:type="dxa"/>
            <w:tcBorders>
              <w:top w:val="single" w:sz="4" w:space="0" w:color="000000"/>
              <w:left w:val="single" w:sz="4" w:space="0" w:color="000000"/>
              <w:bottom w:val="single" w:sz="4" w:space="0" w:color="000000"/>
              <w:right w:val="single" w:sz="4" w:space="0" w:color="000000"/>
            </w:tcBorders>
          </w:tcPr>
          <w:p w14:paraId="7DE2EE71" w14:textId="77777777" w:rsidR="007E0F90" w:rsidRDefault="00AE6E2A">
            <w:pPr>
              <w:pStyle w:val="TableParagraph"/>
              <w:spacing w:before="132" w:line="280" w:lineRule="auto"/>
              <w:ind w:left="100"/>
              <w:rPr>
                <w:sz w:val="20"/>
              </w:rPr>
            </w:pPr>
            <w:r>
              <w:rPr>
                <w:color w:val="0D0D0D"/>
                <w:sz w:val="20"/>
              </w:rPr>
              <w:t>EAL</w:t>
            </w:r>
            <w:r>
              <w:rPr>
                <w:color w:val="0D0D0D"/>
                <w:spacing w:val="-6"/>
                <w:sz w:val="20"/>
              </w:rPr>
              <w:t xml:space="preserve"> </w:t>
            </w:r>
            <w:r>
              <w:rPr>
                <w:color w:val="0D0D0D"/>
                <w:sz w:val="20"/>
              </w:rPr>
              <w:t>students</w:t>
            </w:r>
            <w:r>
              <w:rPr>
                <w:color w:val="0D0D0D"/>
                <w:spacing w:val="-6"/>
                <w:sz w:val="20"/>
              </w:rPr>
              <w:t xml:space="preserve"> </w:t>
            </w:r>
            <w:r>
              <w:rPr>
                <w:color w:val="0D0D0D"/>
                <w:sz w:val="20"/>
              </w:rPr>
              <w:t>identified</w:t>
            </w:r>
            <w:r>
              <w:rPr>
                <w:color w:val="0D0D0D"/>
                <w:spacing w:val="-2"/>
                <w:sz w:val="20"/>
              </w:rPr>
              <w:t xml:space="preserve"> </w:t>
            </w:r>
            <w:r>
              <w:rPr>
                <w:color w:val="0D0D0D"/>
                <w:sz w:val="20"/>
              </w:rPr>
              <w:t>requiring</w:t>
            </w:r>
            <w:r>
              <w:rPr>
                <w:color w:val="0D0D0D"/>
                <w:spacing w:val="-6"/>
                <w:sz w:val="20"/>
              </w:rPr>
              <w:t xml:space="preserve"> </w:t>
            </w:r>
            <w:r>
              <w:rPr>
                <w:color w:val="0D0D0D"/>
                <w:sz w:val="20"/>
              </w:rPr>
              <w:t>intervention</w:t>
            </w:r>
            <w:r>
              <w:rPr>
                <w:color w:val="0D0D0D"/>
                <w:spacing w:val="-6"/>
                <w:sz w:val="20"/>
              </w:rPr>
              <w:t xml:space="preserve"> </w:t>
            </w:r>
            <w:r>
              <w:rPr>
                <w:color w:val="0D0D0D"/>
                <w:sz w:val="20"/>
              </w:rPr>
              <w:t>receive</w:t>
            </w:r>
            <w:r>
              <w:rPr>
                <w:color w:val="0D0D0D"/>
                <w:spacing w:val="-6"/>
                <w:sz w:val="20"/>
              </w:rPr>
              <w:t xml:space="preserve"> </w:t>
            </w:r>
            <w:r>
              <w:rPr>
                <w:color w:val="0D0D0D"/>
                <w:sz w:val="20"/>
              </w:rPr>
              <w:t>targeted</w:t>
            </w:r>
            <w:r>
              <w:rPr>
                <w:color w:val="0D0D0D"/>
                <w:spacing w:val="-6"/>
                <w:sz w:val="20"/>
              </w:rPr>
              <w:t xml:space="preserve"> </w:t>
            </w:r>
            <w:r>
              <w:rPr>
                <w:color w:val="0D0D0D"/>
                <w:sz w:val="20"/>
              </w:rPr>
              <w:t>bespoke</w:t>
            </w:r>
            <w:r>
              <w:rPr>
                <w:color w:val="0D0D0D"/>
                <w:spacing w:val="-6"/>
                <w:sz w:val="20"/>
              </w:rPr>
              <w:t xml:space="preserve"> </w:t>
            </w:r>
            <w:r>
              <w:rPr>
                <w:color w:val="0D0D0D"/>
                <w:sz w:val="20"/>
              </w:rPr>
              <w:t>support packages to improve reading skills and comprehension.</w:t>
            </w:r>
          </w:p>
        </w:tc>
      </w:tr>
      <w:tr w:rsidR="007E0F90" w14:paraId="40731D90" w14:textId="77777777">
        <w:trPr>
          <w:trHeight w:val="585"/>
        </w:trPr>
        <w:tc>
          <w:tcPr>
            <w:tcW w:w="711" w:type="dxa"/>
            <w:vMerge/>
            <w:tcBorders>
              <w:top w:val="nil"/>
              <w:left w:val="single" w:sz="4" w:space="0" w:color="000000"/>
              <w:bottom w:val="single" w:sz="4" w:space="0" w:color="000000"/>
              <w:right w:val="single" w:sz="4" w:space="0" w:color="000000"/>
            </w:tcBorders>
            <w:shd w:val="clear" w:color="auto" w:fill="D9D9D9"/>
          </w:tcPr>
          <w:p w14:paraId="57C0E965" w14:textId="77777777" w:rsidR="007E0F90" w:rsidRDefault="007E0F90">
            <w:pPr>
              <w:rPr>
                <w:sz w:val="2"/>
                <w:szCs w:val="2"/>
              </w:rPr>
            </w:pPr>
          </w:p>
        </w:tc>
        <w:tc>
          <w:tcPr>
            <w:tcW w:w="3406" w:type="dxa"/>
            <w:vMerge/>
            <w:tcBorders>
              <w:top w:val="nil"/>
              <w:left w:val="single" w:sz="4" w:space="0" w:color="000000"/>
              <w:bottom w:val="single" w:sz="4" w:space="0" w:color="000000"/>
              <w:right w:val="single" w:sz="4" w:space="0" w:color="000000"/>
            </w:tcBorders>
          </w:tcPr>
          <w:p w14:paraId="1EC69984" w14:textId="77777777" w:rsidR="007E0F90" w:rsidRDefault="007E0F90">
            <w:pPr>
              <w:rPr>
                <w:sz w:val="2"/>
                <w:szCs w:val="2"/>
              </w:rPr>
            </w:pPr>
          </w:p>
        </w:tc>
        <w:tc>
          <w:tcPr>
            <w:tcW w:w="4390" w:type="dxa"/>
            <w:vMerge w:val="restart"/>
            <w:tcBorders>
              <w:top w:val="single" w:sz="4" w:space="0" w:color="000000"/>
              <w:left w:val="single" w:sz="4" w:space="0" w:color="000000"/>
              <w:bottom w:val="single" w:sz="4" w:space="0" w:color="000000"/>
              <w:right w:val="single" w:sz="4" w:space="0" w:color="000000"/>
            </w:tcBorders>
          </w:tcPr>
          <w:p w14:paraId="43FC1DEB" w14:textId="77777777" w:rsidR="007E0F90" w:rsidRDefault="00AE6E2A">
            <w:pPr>
              <w:pStyle w:val="TableParagraph"/>
              <w:spacing w:line="280" w:lineRule="auto"/>
              <w:ind w:left="104"/>
              <w:rPr>
                <w:sz w:val="20"/>
              </w:rPr>
            </w:pPr>
            <w:r>
              <w:rPr>
                <w:color w:val="0D0D0D"/>
                <w:sz w:val="20"/>
              </w:rPr>
              <w:t>Staff</w:t>
            </w:r>
            <w:r>
              <w:rPr>
                <w:color w:val="0D0D0D"/>
                <w:spacing w:val="-9"/>
                <w:sz w:val="20"/>
              </w:rPr>
              <w:t xml:space="preserve"> </w:t>
            </w:r>
            <w:r>
              <w:rPr>
                <w:color w:val="0D0D0D"/>
                <w:sz w:val="20"/>
              </w:rPr>
              <w:t>development</w:t>
            </w:r>
            <w:r>
              <w:rPr>
                <w:color w:val="0D0D0D"/>
                <w:spacing w:val="-4"/>
                <w:sz w:val="20"/>
              </w:rPr>
              <w:t xml:space="preserve"> </w:t>
            </w:r>
            <w:r>
              <w:rPr>
                <w:color w:val="0D0D0D"/>
                <w:sz w:val="20"/>
              </w:rPr>
              <w:t>and</w:t>
            </w:r>
            <w:r>
              <w:rPr>
                <w:color w:val="0D0D0D"/>
                <w:spacing w:val="-9"/>
                <w:sz w:val="20"/>
              </w:rPr>
              <w:t xml:space="preserve"> </w:t>
            </w:r>
            <w:r>
              <w:rPr>
                <w:color w:val="0D0D0D"/>
                <w:sz w:val="20"/>
              </w:rPr>
              <w:t>CPD</w:t>
            </w:r>
            <w:r>
              <w:rPr>
                <w:color w:val="0D0D0D"/>
                <w:spacing w:val="-7"/>
                <w:sz w:val="20"/>
              </w:rPr>
              <w:t xml:space="preserve"> </w:t>
            </w:r>
            <w:r>
              <w:rPr>
                <w:color w:val="0D0D0D"/>
                <w:sz w:val="20"/>
              </w:rPr>
              <w:t>will</w:t>
            </w:r>
            <w:r>
              <w:rPr>
                <w:color w:val="0D0D0D"/>
                <w:spacing w:val="-6"/>
                <w:sz w:val="20"/>
              </w:rPr>
              <w:t xml:space="preserve"> </w:t>
            </w:r>
            <w:r>
              <w:rPr>
                <w:color w:val="0D0D0D"/>
                <w:sz w:val="20"/>
              </w:rPr>
              <w:t>include</w:t>
            </w:r>
            <w:r>
              <w:rPr>
                <w:color w:val="0D0D0D"/>
                <w:spacing w:val="-3"/>
                <w:sz w:val="20"/>
              </w:rPr>
              <w:t xml:space="preserve"> </w:t>
            </w:r>
            <w:r>
              <w:rPr>
                <w:color w:val="0D0D0D"/>
                <w:sz w:val="20"/>
              </w:rPr>
              <w:t>how</w:t>
            </w:r>
            <w:r>
              <w:rPr>
                <w:color w:val="0D0D0D"/>
                <w:spacing w:val="-7"/>
                <w:sz w:val="20"/>
              </w:rPr>
              <w:t xml:space="preserve"> </w:t>
            </w:r>
            <w:r>
              <w:rPr>
                <w:color w:val="0D0D0D"/>
                <w:sz w:val="20"/>
              </w:rPr>
              <w:t>to implement whole school reading, literacy and oracy</w:t>
            </w:r>
            <w:r>
              <w:rPr>
                <w:color w:val="0D0D0D"/>
                <w:spacing w:val="-5"/>
                <w:sz w:val="20"/>
              </w:rPr>
              <w:t xml:space="preserve"> </w:t>
            </w:r>
            <w:r>
              <w:rPr>
                <w:color w:val="0D0D0D"/>
                <w:sz w:val="20"/>
              </w:rPr>
              <w:t>strategies</w:t>
            </w:r>
            <w:r>
              <w:rPr>
                <w:color w:val="0D0D0D"/>
                <w:spacing w:val="-1"/>
                <w:sz w:val="20"/>
              </w:rPr>
              <w:t xml:space="preserve"> </w:t>
            </w:r>
            <w:r>
              <w:rPr>
                <w:color w:val="0D0D0D"/>
                <w:sz w:val="20"/>
              </w:rPr>
              <w:t>that</w:t>
            </w:r>
            <w:r>
              <w:rPr>
                <w:color w:val="0D0D0D"/>
                <w:spacing w:val="-6"/>
                <w:sz w:val="20"/>
              </w:rPr>
              <w:t xml:space="preserve"> </w:t>
            </w:r>
            <w:r>
              <w:rPr>
                <w:color w:val="0D0D0D"/>
                <w:sz w:val="20"/>
              </w:rPr>
              <w:t>will</w:t>
            </w:r>
            <w:r>
              <w:rPr>
                <w:color w:val="0D0D0D"/>
                <w:spacing w:val="-4"/>
                <w:sz w:val="20"/>
              </w:rPr>
              <w:t xml:space="preserve"> </w:t>
            </w:r>
            <w:r>
              <w:rPr>
                <w:color w:val="0D0D0D"/>
                <w:sz w:val="20"/>
              </w:rPr>
              <w:t>support</w:t>
            </w:r>
            <w:r>
              <w:rPr>
                <w:color w:val="0D0D0D"/>
                <w:spacing w:val="-6"/>
                <w:sz w:val="20"/>
              </w:rPr>
              <w:t xml:space="preserve"> </w:t>
            </w:r>
            <w:r>
              <w:rPr>
                <w:color w:val="0D0D0D"/>
                <w:sz w:val="20"/>
              </w:rPr>
              <w:t>students</w:t>
            </w:r>
            <w:r>
              <w:rPr>
                <w:color w:val="0D0D0D"/>
                <w:spacing w:val="-5"/>
                <w:sz w:val="20"/>
              </w:rPr>
              <w:t xml:space="preserve"> </w:t>
            </w:r>
            <w:r>
              <w:rPr>
                <w:color w:val="0D0D0D"/>
                <w:sz w:val="20"/>
              </w:rPr>
              <w:t>in</w:t>
            </w:r>
            <w:r>
              <w:rPr>
                <w:color w:val="0D0D0D"/>
                <w:spacing w:val="-6"/>
                <w:sz w:val="20"/>
              </w:rPr>
              <w:t xml:space="preserve"> </w:t>
            </w:r>
            <w:r>
              <w:rPr>
                <w:color w:val="0D0D0D"/>
                <w:sz w:val="20"/>
              </w:rPr>
              <w:t>all lessons to address common misconceptions.</w:t>
            </w:r>
          </w:p>
        </w:tc>
        <w:tc>
          <w:tcPr>
            <w:tcW w:w="7229" w:type="dxa"/>
            <w:tcBorders>
              <w:top w:val="single" w:sz="4" w:space="0" w:color="000000"/>
              <w:left w:val="single" w:sz="4" w:space="0" w:color="000000"/>
              <w:bottom w:val="single" w:sz="4" w:space="0" w:color="000000"/>
              <w:right w:val="single" w:sz="4" w:space="0" w:color="000000"/>
            </w:tcBorders>
          </w:tcPr>
          <w:p w14:paraId="3A14865B" w14:textId="77777777" w:rsidR="007E0F90" w:rsidRDefault="00AE6E2A">
            <w:pPr>
              <w:pStyle w:val="TableParagraph"/>
              <w:spacing w:before="22" w:line="280" w:lineRule="auto"/>
              <w:ind w:left="100" w:right="128"/>
              <w:rPr>
                <w:sz w:val="20"/>
              </w:rPr>
            </w:pPr>
            <w:r>
              <w:rPr>
                <w:color w:val="0D0D0D"/>
                <w:sz w:val="20"/>
              </w:rPr>
              <w:t>Interventions</w:t>
            </w:r>
            <w:r>
              <w:rPr>
                <w:color w:val="0D0D0D"/>
                <w:spacing w:val="-6"/>
                <w:sz w:val="20"/>
              </w:rPr>
              <w:t xml:space="preserve"> </w:t>
            </w:r>
            <w:r>
              <w:rPr>
                <w:color w:val="0D0D0D"/>
                <w:sz w:val="20"/>
              </w:rPr>
              <w:t>alongside</w:t>
            </w:r>
            <w:r>
              <w:rPr>
                <w:color w:val="0D0D0D"/>
                <w:spacing w:val="-2"/>
                <w:sz w:val="20"/>
              </w:rPr>
              <w:t xml:space="preserve"> </w:t>
            </w:r>
            <w:r>
              <w:rPr>
                <w:color w:val="0D0D0D"/>
                <w:sz w:val="20"/>
              </w:rPr>
              <w:t>reading</w:t>
            </w:r>
            <w:r>
              <w:rPr>
                <w:color w:val="0D0D0D"/>
                <w:spacing w:val="-7"/>
                <w:sz w:val="20"/>
              </w:rPr>
              <w:t xml:space="preserve"> </w:t>
            </w:r>
            <w:proofErr w:type="spellStart"/>
            <w:r>
              <w:rPr>
                <w:color w:val="0D0D0D"/>
                <w:sz w:val="20"/>
              </w:rPr>
              <w:t>programme</w:t>
            </w:r>
            <w:proofErr w:type="spellEnd"/>
            <w:r>
              <w:rPr>
                <w:color w:val="0D0D0D"/>
                <w:spacing w:val="-7"/>
                <w:sz w:val="20"/>
              </w:rPr>
              <w:t xml:space="preserve"> </w:t>
            </w:r>
            <w:r>
              <w:rPr>
                <w:color w:val="0D0D0D"/>
                <w:sz w:val="20"/>
              </w:rPr>
              <w:t>for</w:t>
            </w:r>
            <w:r>
              <w:rPr>
                <w:color w:val="0D0D0D"/>
                <w:spacing w:val="-7"/>
                <w:sz w:val="20"/>
              </w:rPr>
              <w:t xml:space="preserve"> </w:t>
            </w:r>
            <w:r>
              <w:rPr>
                <w:color w:val="0D0D0D"/>
                <w:sz w:val="20"/>
              </w:rPr>
              <w:t>KS4</w:t>
            </w:r>
            <w:r>
              <w:rPr>
                <w:color w:val="0D0D0D"/>
                <w:spacing w:val="-7"/>
                <w:sz w:val="20"/>
              </w:rPr>
              <w:t xml:space="preserve"> </w:t>
            </w:r>
            <w:r>
              <w:rPr>
                <w:color w:val="0D0D0D"/>
                <w:sz w:val="20"/>
              </w:rPr>
              <w:t>students</w:t>
            </w:r>
            <w:r>
              <w:rPr>
                <w:color w:val="0D0D0D"/>
                <w:spacing w:val="-6"/>
                <w:sz w:val="20"/>
              </w:rPr>
              <w:t xml:space="preserve"> </w:t>
            </w:r>
            <w:r>
              <w:rPr>
                <w:color w:val="0D0D0D"/>
                <w:sz w:val="20"/>
              </w:rPr>
              <w:t>shows</w:t>
            </w:r>
            <w:r>
              <w:rPr>
                <w:color w:val="0D0D0D"/>
                <w:spacing w:val="-6"/>
                <w:sz w:val="20"/>
              </w:rPr>
              <w:t xml:space="preserve"> </w:t>
            </w:r>
            <w:r>
              <w:rPr>
                <w:color w:val="0D0D0D"/>
                <w:sz w:val="20"/>
              </w:rPr>
              <w:t>progress for targeted PP students.</w:t>
            </w:r>
          </w:p>
        </w:tc>
      </w:tr>
      <w:tr w:rsidR="007E0F90" w14:paraId="06FD7D38" w14:textId="77777777">
        <w:trPr>
          <w:trHeight w:val="535"/>
        </w:trPr>
        <w:tc>
          <w:tcPr>
            <w:tcW w:w="711" w:type="dxa"/>
            <w:vMerge/>
            <w:tcBorders>
              <w:top w:val="nil"/>
              <w:left w:val="single" w:sz="4" w:space="0" w:color="000000"/>
              <w:bottom w:val="single" w:sz="4" w:space="0" w:color="000000"/>
              <w:right w:val="single" w:sz="4" w:space="0" w:color="000000"/>
            </w:tcBorders>
            <w:shd w:val="clear" w:color="auto" w:fill="D9D9D9"/>
          </w:tcPr>
          <w:p w14:paraId="1B41E240" w14:textId="77777777" w:rsidR="007E0F90" w:rsidRDefault="007E0F90">
            <w:pPr>
              <w:rPr>
                <w:sz w:val="2"/>
                <w:szCs w:val="2"/>
              </w:rPr>
            </w:pPr>
          </w:p>
        </w:tc>
        <w:tc>
          <w:tcPr>
            <w:tcW w:w="3406" w:type="dxa"/>
            <w:vMerge/>
            <w:tcBorders>
              <w:top w:val="nil"/>
              <w:left w:val="single" w:sz="4" w:space="0" w:color="000000"/>
              <w:bottom w:val="single" w:sz="4" w:space="0" w:color="000000"/>
              <w:right w:val="single" w:sz="4" w:space="0" w:color="000000"/>
            </w:tcBorders>
          </w:tcPr>
          <w:p w14:paraId="499168EC" w14:textId="77777777" w:rsidR="007E0F90" w:rsidRDefault="007E0F90">
            <w:pPr>
              <w:rPr>
                <w:sz w:val="2"/>
                <w:szCs w:val="2"/>
              </w:rPr>
            </w:pPr>
          </w:p>
        </w:tc>
        <w:tc>
          <w:tcPr>
            <w:tcW w:w="4390" w:type="dxa"/>
            <w:vMerge/>
            <w:tcBorders>
              <w:top w:val="nil"/>
              <w:left w:val="single" w:sz="4" w:space="0" w:color="000000"/>
              <w:bottom w:val="single" w:sz="4" w:space="0" w:color="000000"/>
              <w:right w:val="single" w:sz="4" w:space="0" w:color="000000"/>
            </w:tcBorders>
          </w:tcPr>
          <w:p w14:paraId="6A72FDFF" w14:textId="77777777" w:rsidR="007E0F90" w:rsidRDefault="007E0F90">
            <w:pPr>
              <w:rPr>
                <w:sz w:val="2"/>
                <w:szCs w:val="2"/>
              </w:rPr>
            </w:pPr>
          </w:p>
        </w:tc>
        <w:tc>
          <w:tcPr>
            <w:tcW w:w="7229" w:type="dxa"/>
            <w:tcBorders>
              <w:top w:val="single" w:sz="4" w:space="0" w:color="000000"/>
              <w:left w:val="single" w:sz="4" w:space="0" w:color="000000"/>
              <w:bottom w:val="single" w:sz="4" w:space="0" w:color="000000"/>
              <w:right w:val="single" w:sz="4" w:space="0" w:color="000000"/>
            </w:tcBorders>
          </w:tcPr>
          <w:p w14:paraId="58871ECA" w14:textId="77777777" w:rsidR="007E0F90" w:rsidRDefault="00AE6E2A">
            <w:pPr>
              <w:pStyle w:val="TableParagraph"/>
              <w:spacing w:line="227" w:lineRule="exact"/>
              <w:ind w:left="100"/>
              <w:rPr>
                <w:sz w:val="20"/>
              </w:rPr>
            </w:pPr>
            <w:r>
              <w:rPr>
                <w:color w:val="0D0D0D"/>
                <w:sz w:val="20"/>
              </w:rPr>
              <w:t>Targeted</w:t>
            </w:r>
            <w:r>
              <w:rPr>
                <w:color w:val="0D0D0D"/>
                <w:spacing w:val="-6"/>
                <w:sz w:val="20"/>
              </w:rPr>
              <w:t xml:space="preserve"> </w:t>
            </w:r>
            <w:r>
              <w:rPr>
                <w:color w:val="0D0D0D"/>
                <w:sz w:val="20"/>
              </w:rPr>
              <w:t>support</w:t>
            </w:r>
            <w:r>
              <w:rPr>
                <w:color w:val="0D0D0D"/>
                <w:spacing w:val="-6"/>
                <w:sz w:val="20"/>
              </w:rPr>
              <w:t xml:space="preserve"> </w:t>
            </w:r>
            <w:r>
              <w:rPr>
                <w:color w:val="0D0D0D"/>
                <w:sz w:val="20"/>
              </w:rPr>
              <w:t>and</w:t>
            </w:r>
            <w:r>
              <w:rPr>
                <w:color w:val="0D0D0D"/>
                <w:spacing w:val="-1"/>
                <w:sz w:val="20"/>
              </w:rPr>
              <w:t xml:space="preserve"> </w:t>
            </w:r>
            <w:r>
              <w:rPr>
                <w:color w:val="0D0D0D"/>
                <w:sz w:val="20"/>
              </w:rPr>
              <w:t>intervention</w:t>
            </w:r>
            <w:r>
              <w:rPr>
                <w:color w:val="0D0D0D"/>
                <w:spacing w:val="-1"/>
                <w:sz w:val="20"/>
              </w:rPr>
              <w:t xml:space="preserve"> </w:t>
            </w:r>
            <w:r>
              <w:rPr>
                <w:color w:val="0D0D0D"/>
                <w:sz w:val="20"/>
              </w:rPr>
              <w:t>during</w:t>
            </w:r>
            <w:r>
              <w:rPr>
                <w:color w:val="0D0D0D"/>
                <w:spacing w:val="-5"/>
                <w:sz w:val="20"/>
              </w:rPr>
              <w:t xml:space="preserve"> </w:t>
            </w:r>
            <w:r>
              <w:rPr>
                <w:color w:val="0D0D0D"/>
                <w:sz w:val="20"/>
              </w:rPr>
              <w:t>tutor</w:t>
            </w:r>
            <w:r>
              <w:rPr>
                <w:color w:val="0D0D0D"/>
                <w:spacing w:val="-6"/>
                <w:sz w:val="20"/>
              </w:rPr>
              <w:t xml:space="preserve"> </w:t>
            </w:r>
            <w:r>
              <w:rPr>
                <w:color w:val="0D0D0D"/>
                <w:sz w:val="20"/>
              </w:rPr>
              <w:t>time</w:t>
            </w:r>
            <w:r>
              <w:rPr>
                <w:color w:val="0D0D0D"/>
                <w:spacing w:val="-6"/>
                <w:sz w:val="20"/>
              </w:rPr>
              <w:t xml:space="preserve"> </w:t>
            </w:r>
            <w:r>
              <w:rPr>
                <w:color w:val="0D0D0D"/>
                <w:sz w:val="20"/>
              </w:rPr>
              <w:t>to</w:t>
            </w:r>
            <w:r>
              <w:rPr>
                <w:color w:val="0D0D0D"/>
                <w:spacing w:val="-5"/>
                <w:sz w:val="20"/>
              </w:rPr>
              <w:t xml:space="preserve"> </w:t>
            </w:r>
            <w:r>
              <w:rPr>
                <w:color w:val="0D0D0D"/>
                <w:sz w:val="20"/>
              </w:rPr>
              <w:t>address</w:t>
            </w:r>
            <w:r>
              <w:rPr>
                <w:color w:val="0D0D0D"/>
                <w:spacing w:val="-5"/>
                <w:sz w:val="20"/>
              </w:rPr>
              <w:t xml:space="preserve"> </w:t>
            </w:r>
            <w:r>
              <w:rPr>
                <w:color w:val="0D0D0D"/>
                <w:sz w:val="20"/>
              </w:rPr>
              <w:t>common</w:t>
            </w:r>
            <w:r>
              <w:rPr>
                <w:color w:val="0D0D0D"/>
                <w:spacing w:val="-5"/>
                <w:sz w:val="20"/>
              </w:rPr>
              <w:t xml:space="preserve"> </w:t>
            </w:r>
            <w:r>
              <w:rPr>
                <w:color w:val="0D0D0D"/>
                <w:spacing w:val="-4"/>
                <w:sz w:val="20"/>
              </w:rPr>
              <w:t>gaps</w:t>
            </w:r>
          </w:p>
          <w:p w14:paraId="52B50E96" w14:textId="77777777" w:rsidR="007E0F90" w:rsidRDefault="00AE6E2A">
            <w:pPr>
              <w:pStyle w:val="TableParagraph"/>
              <w:spacing w:before="35"/>
              <w:ind w:left="100"/>
              <w:rPr>
                <w:sz w:val="20"/>
              </w:rPr>
            </w:pPr>
            <w:r>
              <w:rPr>
                <w:color w:val="0D0D0D"/>
                <w:sz w:val="20"/>
              </w:rPr>
              <w:t>in</w:t>
            </w:r>
            <w:r>
              <w:rPr>
                <w:color w:val="0D0D0D"/>
                <w:spacing w:val="-7"/>
                <w:sz w:val="20"/>
              </w:rPr>
              <w:t xml:space="preserve"> </w:t>
            </w:r>
            <w:r>
              <w:rPr>
                <w:color w:val="0D0D0D"/>
                <w:sz w:val="20"/>
              </w:rPr>
              <w:t>knowledge</w:t>
            </w:r>
            <w:r>
              <w:rPr>
                <w:color w:val="0D0D0D"/>
                <w:spacing w:val="-2"/>
                <w:sz w:val="20"/>
              </w:rPr>
              <w:t xml:space="preserve"> </w:t>
            </w:r>
            <w:r>
              <w:rPr>
                <w:color w:val="0D0D0D"/>
                <w:sz w:val="20"/>
              </w:rPr>
              <w:t>and</w:t>
            </w:r>
            <w:r>
              <w:rPr>
                <w:color w:val="0D0D0D"/>
                <w:spacing w:val="-2"/>
                <w:sz w:val="20"/>
              </w:rPr>
              <w:t xml:space="preserve"> </w:t>
            </w:r>
            <w:r>
              <w:rPr>
                <w:color w:val="0D0D0D"/>
                <w:sz w:val="20"/>
              </w:rPr>
              <w:t>address</w:t>
            </w:r>
            <w:r>
              <w:rPr>
                <w:color w:val="0D0D0D"/>
                <w:spacing w:val="-6"/>
                <w:sz w:val="20"/>
              </w:rPr>
              <w:t xml:space="preserve"> </w:t>
            </w:r>
            <w:r>
              <w:rPr>
                <w:color w:val="0D0D0D"/>
                <w:spacing w:val="-2"/>
                <w:sz w:val="20"/>
              </w:rPr>
              <w:t>misconceptions</w:t>
            </w:r>
          </w:p>
        </w:tc>
      </w:tr>
      <w:tr w:rsidR="007E0F90" w14:paraId="5F142F51" w14:textId="77777777">
        <w:trPr>
          <w:trHeight w:val="1075"/>
        </w:trPr>
        <w:tc>
          <w:tcPr>
            <w:tcW w:w="711"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45B96FF6" w14:textId="77777777" w:rsidR="007E0F90" w:rsidRDefault="007E0F90">
            <w:pPr>
              <w:pStyle w:val="TableParagraph"/>
              <w:ind w:left="0"/>
              <w:rPr>
                <w:sz w:val="20"/>
              </w:rPr>
            </w:pPr>
          </w:p>
          <w:p w14:paraId="7609070E" w14:textId="77777777" w:rsidR="007E0F90" w:rsidRDefault="007E0F90">
            <w:pPr>
              <w:pStyle w:val="TableParagraph"/>
              <w:ind w:left="0"/>
              <w:rPr>
                <w:sz w:val="20"/>
              </w:rPr>
            </w:pPr>
          </w:p>
          <w:p w14:paraId="5360AA5B" w14:textId="77777777" w:rsidR="007E0F90" w:rsidRDefault="007E0F90">
            <w:pPr>
              <w:pStyle w:val="TableParagraph"/>
              <w:ind w:left="0"/>
              <w:rPr>
                <w:sz w:val="20"/>
              </w:rPr>
            </w:pPr>
          </w:p>
          <w:p w14:paraId="3E745214" w14:textId="77777777" w:rsidR="007E0F90" w:rsidRDefault="007E0F90">
            <w:pPr>
              <w:pStyle w:val="TableParagraph"/>
              <w:ind w:left="0"/>
              <w:rPr>
                <w:sz w:val="20"/>
              </w:rPr>
            </w:pPr>
          </w:p>
          <w:p w14:paraId="0F7DAE1F" w14:textId="77777777" w:rsidR="007E0F90" w:rsidRDefault="007E0F90">
            <w:pPr>
              <w:pStyle w:val="TableParagraph"/>
              <w:spacing w:before="57"/>
              <w:ind w:left="0"/>
              <w:rPr>
                <w:sz w:val="20"/>
              </w:rPr>
            </w:pPr>
          </w:p>
          <w:p w14:paraId="638DA178" w14:textId="77777777" w:rsidR="007E0F90" w:rsidRDefault="00AE6E2A">
            <w:pPr>
              <w:pStyle w:val="TableParagraph"/>
              <w:spacing w:before="1"/>
              <w:ind w:left="0"/>
              <w:jc w:val="center"/>
              <w:rPr>
                <w:sz w:val="20"/>
              </w:rPr>
            </w:pPr>
            <w:r>
              <w:rPr>
                <w:color w:val="0D0D0D"/>
                <w:spacing w:val="-10"/>
                <w:sz w:val="20"/>
              </w:rPr>
              <w:t>3</w:t>
            </w:r>
          </w:p>
        </w:tc>
        <w:tc>
          <w:tcPr>
            <w:tcW w:w="3406" w:type="dxa"/>
            <w:vMerge w:val="restart"/>
            <w:tcBorders>
              <w:top w:val="single" w:sz="4" w:space="0" w:color="000000"/>
              <w:left w:val="single" w:sz="4" w:space="0" w:color="000000"/>
              <w:bottom w:val="single" w:sz="4" w:space="0" w:color="000000"/>
              <w:right w:val="single" w:sz="4" w:space="0" w:color="000000"/>
            </w:tcBorders>
          </w:tcPr>
          <w:p w14:paraId="4B785A00" w14:textId="77777777" w:rsidR="007E0F90" w:rsidRDefault="007E0F90">
            <w:pPr>
              <w:pStyle w:val="TableParagraph"/>
              <w:spacing w:before="177"/>
              <w:ind w:left="0"/>
              <w:rPr>
                <w:sz w:val="20"/>
              </w:rPr>
            </w:pPr>
          </w:p>
          <w:p w14:paraId="632190EF" w14:textId="77777777" w:rsidR="007E0F90" w:rsidRDefault="00AE6E2A">
            <w:pPr>
              <w:pStyle w:val="TableParagraph"/>
              <w:spacing w:line="278" w:lineRule="auto"/>
              <w:ind w:left="164" w:right="164" w:hanging="3"/>
              <w:jc w:val="center"/>
              <w:rPr>
                <w:sz w:val="20"/>
              </w:rPr>
            </w:pPr>
            <w:r>
              <w:rPr>
                <w:color w:val="0D0D0D"/>
                <w:sz w:val="20"/>
              </w:rPr>
              <w:t>Expectations are high for all students. Irrespective of prior attainment and FSM status. Leaders, teachers and non</w:t>
            </w:r>
            <w:proofErr w:type="gramStart"/>
            <w:r>
              <w:rPr>
                <w:color w:val="0D0D0D"/>
                <w:sz w:val="20"/>
              </w:rPr>
              <w:t>- teaching</w:t>
            </w:r>
            <w:proofErr w:type="gramEnd"/>
            <w:r>
              <w:rPr>
                <w:color w:val="0D0D0D"/>
                <w:spacing w:val="-9"/>
                <w:sz w:val="20"/>
              </w:rPr>
              <w:t xml:space="preserve"> </w:t>
            </w:r>
            <w:r>
              <w:rPr>
                <w:color w:val="0D0D0D"/>
                <w:sz w:val="20"/>
              </w:rPr>
              <w:t>staff</w:t>
            </w:r>
            <w:r>
              <w:rPr>
                <w:color w:val="0D0D0D"/>
                <w:spacing w:val="-9"/>
                <w:sz w:val="20"/>
              </w:rPr>
              <w:t xml:space="preserve"> </w:t>
            </w:r>
            <w:r>
              <w:rPr>
                <w:color w:val="0D0D0D"/>
                <w:sz w:val="20"/>
              </w:rPr>
              <w:t>are</w:t>
            </w:r>
            <w:r>
              <w:rPr>
                <w:color w:val="0D0D0D"/>
                <w:spacing w:val="-9"/>
                <w:sz w:val="20"/>
              </w:rPr>
              <w:t xml:space="preserve"> </w:t>
            </w:r>
            <w:r>
              <w:rPr>
                <w:color w:val="0D0D0D"/>
                <w:sz w:val="20"/>
              </w:rPr>
              <w:t>committed</w:t>
            </w:r>
            <w:r>
              <w:rPr>
                <w:color w:val="0D0D0D"/>
                <w:spacing w:val="-5"/>
                <w:sz w:val="20"/>
              </w:rPr>
              <w:t xml:space="preserve"> </w:t>
            </w:r>
            <w:r>
              <w:rPr>
                <w:color w:val="0D0D0D"/>
                <w:sz w:val="20"/>
              </w:rPr>
              <w:t>to</w:t>
            </w:r>
            <w:r>
              <w:rPr>
                <w:color w:val="0D0D0D"/>
                <w:spacing w:val="-9"/>
                <w:sz w:val="20"/>
              </w:rPr>
              <w:t xml:space="preserve"> </w:t>
            </w:r>
            <w:r>
              <w:rPr>
                <w:color w:val="0D0D0D"/>
                <w:sz w:val="20"/>
              </w:rPr>
              <w:t xml:space="preserve">the </w:t>
            </w:r>
            <w:r>
              <w:rPr>
                <w:rFonts w:ascii="Arial"/>
                <w:b/>
                <w:color w:val="0D0D0D"/>
                <w:sz w:val="20"/>
              </w:rPr>
              <w:t xml:space="preserve">academic achievement </w:t>
            </w:r>
            <w:r>
              <w:rPr>
                <w:color w:val="0D0D0D"/>
                <w:sz w:val="20"/>
              </w:rPr>
              <w:t xml:space="preserve">of </w:t>
            </w:r>
            <w:r>
              <w:rPr>
                <w:color w:val="0D0D0D"/>
                <w:spacing w:val="-2"/>
                <w:sz w:val="20"/>
              </w:rPr>
              <w:t>students.</w:t>
            </w:r>
          </w:p>
        </w:tc>
        <w:tc>
          <w:tcPr>
            <w:tcW w:w="4390" w:type="dxa"/>
            <w:tcBorders>
              <w:top w:val="single" w:sz="4" w:space="0" w:color="000000"/>
              <w:left w:val="single" w:sz="4" w:space="0" w:color="000000"/>
              <w:bottom w:val="single" w:sz="4" w:space="0" w:color="000000"/>
              <w:right w:val="single" w:sz="4" w:space="0" w:color="000000"/>
            </w:tcBorders>
          </w:tcPr>
          <w:p w14:paraId="19C1FFFC" w14:textId="77777777" w:rsidR="007E0F90" w:rsidRDefault="00AE6E2A">
            <w:pPr>
              <w:pStyle w:val="TableParagraph"/>
              <w:spacing w:line="278" w:lineRule="auto"/>
              <w:ind w:left="104"/>
              <w:rPr>
                <w:sz w:val="20"/>
              </w:rPr>
            </w:pPr>
            <w:r>
              <w:rPr>
                <w:color w:val="0D0D0D"/>
                <w:sz w:val="20"/>
              </w:rPr>
              <w:t>To ensure that the quality of teaching in classroom is ambitious for all and scaffolded appropriately</w:t>
            </w:r>
            <w:r>
              <w:rPr>
                <w:color w:val="0D0D0D"/>
                <w:spacing w:val="-6"/>
                <w:sz w:val="20"/>
              </w:rPr>
              <w:t xml:space="preserve"> </w:t>
            </w:r>
            <w:r>
              <w:rPr>
                <w:color w:val="0D0D0D"/>
                <w:sz w:val="20"/>
              </w:rPr>
              <w:t>to</w:t>
            </w:r>
            <w:r>
              <w:rPr>
                <w:color w:val="0D0D0D"/>
                <w:spacing w:val="-8"/>
                <w:sz w:val="20"/>
              </w:rPr>
              <w:t xml:space="preserve"> </w:t>
            </w:r>
            <w:r>
              <w:rPr>
                <w:color w:val="0D0D0D"/>
                <w:sz w:val="20"/>
              </w:rPr>
              <w:t>support</w:t>
            </w:r>
            <w:r>
              <w:rPr>
                <w:color w:val="0D0D0D"/>
                <w:spacing w:val="-8"/>
                <w:sz w:val="20"/>
              </w:rPr>
              <w:t xml:space="preserve"> </w:t>
            </w:r>
            <w:r>
              <w:rPr>
                <w:color w:val="0D0D0D"/>
                <w:sz w:val="20"/>
              </w:rPr>
              <w:t>the</w:t>
            </w:r>
            <w:r>
              <w:rPr>
                <w:color w:val="0D0D0D"/>
                <w:spacing w:val="-8"/>
                <w:sz w:val="20"/>
              </w:rPr>
              <w:t xml:space="preserve"> </w:t>
            </w:r>
            <w:r>
              <w:rPr>
                <w:color w:val="0D0D0D"/>
                <w:sz w:val="20"/>
              </w:rPr>
              <w:t>needs</w:t>
            </w:r>
            <w:r>
              <w:rPr>
                <w:color w:val="0D0D0D"/>
                <w:spacing w:val="-7"/>
                <w:sz w:val="20"/>
              </w:rPr>
              <w:t xml:space="preserve"> </w:t>
            </w:r>
            <w:r>
              <w:rPr>
                <w:color w:val="0D0D0D"/>
                <w:sz w:val="20"/>
              </w:rPr>
              <w:t>of</w:t>
            </w:r>
            <w:r>
              <w:rPr>
                <w:color w:val="0D0D0D"/>
                <w:spacing w:val="-8"/>
                <w:sz w:val="20"/>
              </w:rPr>
              <w:t xml:space="preserve"> </w:t>
            </w:r>
            <w:r>
              <w:rPr>
                <w:color w:val="0D0D0D"/>
                <w:sz w:val="20"/>
              </w:rPr>
              <w:t>students</w:t>
            </w:r>
          </w:p>
          <w:p w14:paraId="4286343F" w14:textId="77777777" w:rsidR="007E0F90" w:rsidRDefault="00AE6E2A">
            <w:pPr>
              <w:pStyle w:val="TableParagraph"/>
              <w:spacing w:before="2"/>
              <w:ind w:left="104"/>
              <w:rPr>
                <w:rFonts w:ascii="Arial"/>
                <w:i/>
                <w:sz w:val="20"/>
              </w:rPr>
            </w:pPr>
            <w:r>
              <w:rPr>
                <w:color w:val="0D0D0D"/>
                <w:sz w:val="20"/>
              </w:rPr>
              <w:t>as</w:t>
            </w:r>
            <w:r>
              <w:rPr>
                <w:color w:val="0D0D0D"/>
                <w:spacing w:val="-6"/>
                <w:sz w:val="20"/>
              </w:rPr>
              <w:t xml:space="preserve"> </w:t>
            </w:r>
            <w:r>
              <w:rPr>
                <w:color w:val="0D0D0D"/>
                <w:sz w:val="20"/>
              </w:rPr>
              <w:t>appropriate.</w:t>
            </w:r>
            <w:r>
              <w:rPr>
                <w:color w:val="0D0D0D"/>
                <w:spacing w:val="-6"/>
                <w:sz w:val="20"/>
              </w:rPr>
              <w:t xml:space="preserve"> </w:t>
            </w:r>
            <w:r>
              <w:rPr>
                <w:rFonts w:ascii="Arial"/>
                <w:i/>
                <w:color w:val="0D0D0D"/>
                <w:sz w:val="20"/>
              </w:rPr>
              <w:t>(book</w:t>
            </w:r>
            <w:r>
              <w:rPr>
                <w:rFonts w:ascii="Arial"/>
                <w:i/>
                <w:color w:val="0D0D0D"/>
                <w:spacing w:val="-5"/>
                <w:sz w:val="20"/>
              </w:rPr>
              <w:t xml:space="preserve"> </w:t>
            </w:r>
            <w:r>
              <w:rPr>
                <w:rFonts w:ascii="Arial"/>
                <w:i/>
                <w:color w:val="0D0D0D"/>
                <w:spacing w:val="-2"/>
                <w:sz w:val="20"/>
              </w:rPr>
              <w:t>looks)</w:t>
            </w:r>
          </w:p>
        </w:tc>
        <w:tc>
          <w:tcPr>
            <w:tcW w:w="7229" w:type="dxa"/>
            <w:tcBorders>
              <w:top w:val="single" w:sz="4" w:space="0" w:color="000000"/>
              <w:left w:val="single" w:sz="4" w:space="0" w:color="000000"/>
              <w:bottom w:val="single" w:sz="4" w:space="0" w:color="000000"/>
              <w:right w:val="single" w:sz="4" w:space="0" w:color="000000"/>
            </w:tcBorders>
          </w:tcPr>
          <w:p w14:paraId="318F3C97" w14:textId="77777777" w:rsidR="007E0F90" w:rsidRDefault="00AE6E2A">
            <w:pPr>
              <w:pStyle w:val="TableParagraph"/>
              <w:spacing w:line="280" w:lineRule="auto"/>
              <w:ind w:left="100"/>
              <w:rPr>
                <w:sz w:val="20"/>
              </w:rPr>
            </w:pPr>
            <w:r>
              <w:rPr>
                <w:color w:val="0D0D0D"/>
                <w:sz w:val="20"/>
              </w:rPr>
              <w:t>PP</w:t>
            </w:r>
            <w:r>
              <w:rPr>
                <w:color w:val="0D0D0D"/>
                <w:spacing w:val="-2"/>
                <w:sz w:val="20"/>
              </w:rPr>
              <w:t xml:space="preserve"> </w:t>
            </w:r>
            <w:r>
              <w:rPr>
                <w:color w:val="0D0D0D"/>
                <w:sz w:val="20"/>
              </w:rPr>
              <w:t>students</w:t>
            </w:r>
            <w:r>
              <w:rPr>
                <w:color w:val="0D0D0D"/>
                <w:spacing w:val="-4"/>
                <w:sz w:val="20"/>
              </w:rPr>
              <w:t xml:space="preserve"> </w:t>
            </w:r>
            <w:r>
              <w:rPr>
                <w:color w:val="0D0D0D"/>
                <w:sz w:val="20"/>
              </w:rPr>
              <w:t>make</w:t>
            </w:r>
            <w:r>
              <w:rPr>
                <w:color w:val="0D0D0D"/>
                <w:spacing w:val="-5"/>
                <w:sz w:val="20"/>
              </w:rPr>
              <w:t xml:space="preserve"> </w:t>
            </w:r>
            <w:r>
              <w:rPr>
                <w:color w:val="0D0D0D"/>
                <w:sz w:val="20"/>
              </w:rPr>
              <w:t>progress</w:t>
            </w:r>
            <w:r>
              <w:rPr>
                <w:color w:val="0D0D0D"/>
                <w:spacing w:val="-4"/>
                <w:sz w:val="20"/>
              </w:rPr>
              <w:t xml:space="preserve"> </w:t>
            </w:r>
            <w:r>
              <w:rPr>
                <w:color w:val="0D0D0D"/>
                <w:sz w:val="20"/>
              </w:rPr>
              <w:t>in</w:t>
            </w:r>
            <w:r>
              <w:rPr>
                <w:color w:val="0D0D0D"/>
                <w:spacing w:val="-5"/>
                <w:sz w:val="20"/>
              </w:rPr>
              <w:t xml:space="preserve"> </w:t>
            </w:r>
            <w:r>
              <w:rPr>
                <w:color w:val="0D0D0D"/>
                <w:sz w:val="20"/>
              </w:rPr>
              <w:t>line</w:t>
            </w:r>
            <w:r>
              <w:rPr>
                <w:color w:val="0D0D0D"/>
                <w:spacing w:val="-5"/>
                <w:sz w:val="20"/>
              </w:rPr>
              <w:t xml:space="preserve"> </w:t>
            </w:r>
            <w:r>
              <w:rPr>
                <w:color w:val="0D0D0D"/>
                <w:sz w:val="20"/>
              </w:rPr>
              <w:t>with</w:t>
            </w:r>
            <w:r>
              <w:rPr>
                <w:color w:val="0D0D0D"/>
                <w:spacing w:val="-4"/>
                <w:sz w:val="20"/>
              </w:rPr>
              <w:t xml:space="preserve"> </w:t>
            </w:r>
            <w:r>
              <w:rPr>
                <w:color w:val="0D0D0D"/>
                <w:sz w:val="20"/>
              </w:rPr>
              <w:t>their peers</w:t>
            </w:r>
            <w:r>
              <w:rPr>
                <w:color w:val="0D0D0D"/>
                <w:spacing w:val="-4"/>
                <w:sz w:val="20"/>
              </w:rPr>
              <w:t xml:space="preserve"> </w:t>
            </w:r>
            <w:r>
              <w:rPr>
                <w:color w:val="0D0D0D"/>
                <w:sz w:val="20"/>
              </w:rPr>
              <w:t>in</w:t>
            </w:r>
            <w:r>
              <w:rPr>
                <w:color w:val="0D0D0D"/>
                <w:spacing w:val="-5"/>
                <w:sz w:val="20"/>
              </w:rPr>
              <w:t xml:space="preserve"> </w:t>
            </w:r>
            <w:r>
              <w:rPr>
                <w:color w:val="0D0D0D"/>
                <w:sz w:val="20"/>
              </w:rPr>
              <w:t>all</w:t>
            </w:r>
            <w:r>
              <w:rPr>
                <w:color w:val="0D0D0D"/>
                <w:spacing w:val="-2"/>
                <w:sz w:val="20"/>
              </w:rPr>
              <w:t xml:space="preserve"> </w:t>
            </w:r>
            <w:r>
              <w:rPr>
                <w:color w:val="0D0D0D"/>
                <w:sz w:val="20"/>
              </w:rPr>
              <w:t>lessons.</w:t>
            </w:r>
            <w:r>
              <w:rPr>
                <w:color w:val="0D0D0D"/>
                <w:spacing w:val="-4"/>
                <w:sz w:val="20"/>
              </w:rPr>
              <w:t xml:space="preserve"> </w:t>
            </w:r>
            <w:r>
              <w:rPr>
                <w:color w:val="0D0D0D"/>
                <w:sz w:val="20"/>
              </w:rPr>
              <w:t>PP</w:t>
            </w:r>
            <w:r>
              <w:rPr>
                <w:color w:val="0D0D0D"/>
                <w:spacing w:val="-2"/>
                <w:sz w:val="20"/>
              </w:rPr>
              <w:t xml:space="preserve"> </w:t>
            </w:r>
            <w:r>
              <w:rPr>
                <w:color w:val="0D0D0D"/>
                <w:sz w:val="20"/>
              </w:rPr>
              <w:t>students’ curriculum journey does not show gaps in comparison to their peers.</w:t>
            </w:r>
          </w:p>
        </w:tc>
      </w:tr>
      <w:tr w:rsidR="007E0F90" w14:paraId="7F6E5F6F" w14:textId="77777777">
        <w:trPr>
          <w:trHeight w:val="1605"/>
        </w:trPr>
        <w:tc>
          <w:tcPr>
            <w:tcW w:w="711" w:type="dxa"/>
            <w:vMerge/>
            <w:tcBorders>
              <w:top w:val="nil"/>
              <w:left w:val="single" w:sz="4" w:space="0" w:color="000000"/>
              <w:bottom w:val="single" w:sz="4" w:space="0" w:color="000000"/>
              <w:right w:val="single" w:sz="4" w:space="0" w:color="000000"/>
            </w:tcBorders>
            <w:shd w:val="clear" w:color="auto" w:fill="D9D9D9"/>
          </w:tcPr>
          <w:p w14:paraId="246814B0" w14:textId="77777777" w:rsidR="007E0F90" w:rsidRDefault="007E0F90">
            <w:pPr>
              <w:rPr>
                <w:sz w:val="2"/>
                <w:szCs w:val="2"/>
              </w:rPr>
            </w:pPr>
          </w:p>
        </w:tc>
        <w:tc>
          <w:tcPr>
            <w:tcW w:w="3406" w:type="dxa"/>
            <w:vMerge/>
            <w:tcBorders>
              <w:top w:val="nil"/>
              <w:left w:val="single" w:sz="4" w:space="0" w:color="000000"/>
              <w:bottom w:val="single" w:sz="4" w:space="0" w:color="000000"/>
              <w:right w:val="single" w:sz="4" w:space="0" w:color="000000"/>
            </w:tcBorders>
          </w:tcPr>
          <w:p w14:paraId="47EE6ABF" w14:textId="77777777" w:rsidR="007E0F90" w:rsidRDefault="007E0F90">
            <w:pPr>
              <w:rPr>
                <w:sz w:val="2"/>
                <w:szCs w:val="2"/>
              </w:rPr>
            </w:pPr>
          </w:p>
        </w:tc>
        <w:tc>
          <w:tcPr>
            <w:tcW w:w="4390" w:type="dxa"/>
            <w:tcBorders>
              <w:top w:val="single" w:sz="4" w:space="0" w:color="000000"/>
              <w:left w:val="single" w:sz="4" w:space="0" w:color="000000"/>
              <w:bottom w:val="single" w:sz="4" w:space="0" w:color="000000"/>
              <w:right w:val="single" w:sz="4" w:space="0" w:color="000000"/>
            </w:tcBorders>
          </w:tcPr>
          <w:p w14:paraId="2081EDD1" w14:textId="77777777" w:rsidR="007E0F90" w:rsidRDefault="00AE6E2A">
            <w:pPr>
              <w:pStyle w:val="TableParagraph"/>
              <w:spacing w:line="278" w:lineRule="auto"/>
              <w:ind w:left="104"/>
              <w:rPr>
                <w:sz w:val="20"/>
              </w:rPr>
            </w:pPr>
            <w:r>
              <w:rPr>
                <w:color w:val="0D0D0D"/>
                <w:sz w:val="20"/>
              </w:rPr>
              <w:t>To ensure that there is equity across the curriculum</w:t>
            </w:r>
            <w:r>
              <w:rPr>
                <w:color w:val="0D0D0D"/>
                <w:spacing w:val="-7"/>
                <w:sz w:val="20"/>
              </w:rPr>
              <w:t xml:space="preserve"> </w:t>
            </w:r>
            <w:r>
              <w:rPr>
                <w:color w:val="0D0D0D"/>
                <w:sz w:val="20"/>
              </w:rPr>
              <w:t>and</w:t>
            </w:r>
            <w:r>
              <w:rPr>
                <w:color w:val="0D0D0D"/>
                <w:spacing w:val="-11"/>
                <w:sz w:val="20"/>
              </w:rPr>
              <w:t xml:space="preserve"> </w:t>
            </w:r>
            <w:r>
              <w:rPr>
                <w:color w:val="0D0D0D"/>
                <w:sz w:val="20"/>
              </w:rPr>
              <w:t>students</w:t>
            </w:r>
            <w:r>
              <w:rPr>
                <w:color w:val="0D0D0D"/>
                <w:spacing w:val="-10"/>
                <w:sz w:val="20"/>
              </w:rPr>
              <w:t xml:space="preserve"> </w:t>
            </w:r>
            <w:r>
              <w:rPr>
                <w:color w:val="0D0D0D"/>
                <w:sz w:val="20"/>
              </w:rPr>
              <w:t>from</w:t>
            </w:r>
            <w:r>
              <w:rPr>
                <w:color w:val="0D0D0D"/>
                <w:spacing w:val="-11"/>
                <w:sz w:val="20"/>
              </w:rPr>
              <w:t xml:space="preserve"> </w:t>
            </w:r>
            <w:r>
              <w:rPr>
                <w:color w:val="0D0D0D"/>
                <w:sz w:val="20"/>
              </w:rPr>
              <w:t>all</w:t>
            </w:r>
            <w:r>
              <w:rPr>
                <w:color w:val="0D0D0D"/>
                <w:spacing w:val="-8"/>
                <w:sz w:val="20"/>
              </w:rPr>
              <w:t xml:space="preserve"> </w:t>
            </w:r>
            <w:r>
              <w:rPr>
                <w:color w:val="0D0D0D"/>
                <w:sz w:val="20"/>
              </w:rPr>
              <w:t>backgrounds, particularly PP or those that are double disadvantaged, receive their entitlement.</w:t>
            </w:r>
            <w:r>
              <w:rPr>
                <w:color w:val="0D0D0D"/>
                <w:spacing w:val="40"/>
                <w:sz w:val="20"/>
              </w:rPr>
              <w:t xml:space="preserve"> </w:t>
            </w:r>
            <w:r>
              <w:rPr>
                <w:color w:val="0D0D0D"/>
                <w:sz w:val="20"/>
              </w:rPr>
              <w:t>Any variations to the curriculum will be fully</w:t>
            </w:r>
          </w:p>
          <w:p w14:paraId="338D28E4" w14:textId="77777777" w:rsidR="007E0F90" w:rsidRDefault="00AE6E2A">
            <w:pPr>
              <w:pStyle w:val="TableParagraph"/>
              <w:spacing w:before="4"/>
              <w:ind w:left="104"/>
              <w:rPr>
                <w:rFonts w:ascii="Arial"/>
                <w:i/>
                <w:sz w:val="20"/>
              </w:rPr>
            </w:pPr>
            <w:proofErr w:type="spellStart"/>
            <w:r>
              <w:rPr>
                <w:color w:val="0D0D0D"/>
                <w:sz w:val="20"/>
              </w:rPr>
              <w:t>rationalised</w:t>
            </w:r>
            <w:proofErr w:type="spellEnd"/>
            <w:r>
              <w:rPr>
                <w:color w:val="0D0D0D"/>
                <w:sz w:val="20"/>
              </w:rPr>
              <w:t>.</w:t>
            </w:r>
            <w:r>
              <w:rPr>
                <w:color w:val="0D0D0D"/>
                <w:spacing w:val="-11"/>
                <w:sz w:val="20"/>
              </w:rPr>
              <w:t xml:space="preserve"> </w:t>
            </w:r>
            <w:r>
              <w:rPr>
                <w:rFonts w:ascii="Arial"/>
                <w:i/>
                <w:color w:val="0D0D0D"/>
                <w:sz w:val="20"/>
              </w:rPr>
              <w:t>(alternative</w:t>
            </w:r>
            <w:r>
              <w:rPr>
                <w:rFonts w:ascii="Arial"/>
                <w:i/>
                <w:color w:val="0D0D0D"/>
                <w:spacing w:val="-11"/>
                <w:sz w:val="20"/>
              </w:rPr>
              <w:t xml:space="preserve"> </w:t>
            </w:r>
            <w:r>
              <w:rPr>
                <w:rFonts w:ascii="Arial"/>
                <w:i/>
                <w:color w:val="0D0D0D"/>
                <w:spacing w:val="-2"/>
                <w:sz w:val="20"/>
              </w:rPr>
              <w:t>pathways)</w:t>
            </w:r>
          </w:p>
        </w:tc>
        <w:tc>
          <w:tcPr>
            <w:tcW w:w="7229" w:type="dxa"/>
            <w:tcBorders>
              <w:top w:val="single" w:sz="4" w:space="0" w:color="000000"/>
              <w:left w:val="single" w:sz="4" w:space="0" w:color="000000"/>
              <w:bottom w:val="single" w:sz="4" w:space="0" w:color="000000"/>
              <w:right w:val="single" w:sz="4" w:space="0" w:color="000000"/>
            </w:tcBorders>
          </w:tcPr>
          <w:p w14:paraId="496694FC" w14:textId="77777777" w:rsidR="007E0F90" w:rsidRDefault="00AE6E2A">
            <w:pPr>
              <w:pStyle w:val="TableParagraph"/>
              <w:spacing w:line="278" w:lineRule="auto"/>
              <w:ind w:left="100" w:right="128"/>
              <w:rPr>
                <w:sz w:val="20"/>
              </w:rPr>
            </w:pPr>
            <w:r>
              <w:rPr>
                <w:color w:val="0D0D0D"/>
                <w:sz w:val="20"/>
              </w:rPr>
              <w:t>PP</w:t>
            </w:r>
            <w:r>
              <w:rPr>
                <w:color w:val="0D0D0D"/>
                <w:spacing w:val="-2"/>
                <w:sz w:val="20"/>
              </w:rPr>
              <w:t xml:space="preserve"> </w:t>
            </w:r>
            <w:r>
              <w:rPr>
                <w:color w:val="0D0D0D"/>
                <w:sz w:val="20"/>
              </w:rPr>
              <w:t>students</w:t>
            </w:r>
            <w:r>
              <w:rPr>
                <w:color w:val="0D0D0D"/>
                <w:spacing w:val="-4"/>
                <w:sz w:val="20"/>
              </w:rPr>
              <w:t xml:space="preserve"> </w:t>
            </w:r>
            <w:r>
              <w:rPr>
                <w:color w:val="0D0D0D"/>
                <w:sz w:val="20"/>
              </w:rPr>
              <w:t>are</w:t>
            </w:r>
            <w:r>
              <w:rPr>
                <w:color w:val="0D0D0D"/>
                <w:spacing w:val="-5"/>
                <w:sz w:val="20"/>
              </w:rPr>
              <w:t xml:space="preserve"> </w:t>
            </w:r>
            <w:r>
              <w:rPr>
                <w:color w:val="0D0D0D"/>
                <w:sz w:val="20"/>
              </w:rPr>
              <w:t>proportionately accessing the</w:t>
            </w:r>
            <w:r>
              <w:rPr>
                <w:color w:val="0D0D0D"/>
                <w:spacing w:val="-5"/>
                <w:sz w:val="20"/>
              </w:rPr>
              <w:t xml:space="preserve"> </w:t>
            </w:r>
            <w:r>
              <w:rPr>
                <w:color w:val="0D0D0D"/>
                <w:sz w:val="20"/>
              </w:rPr>
              <w:t>curriculum</w:t>
            </w:r>
            <w:r>
              <w:rPr>
                <w:color w:val="0D0D0D"/>
                <w:spacing w:val="-1"/>
                <w:sz w:val="20"/>
              </w:rPr>
              <w:t xml:space="preserve"> </w:t>
            </w:r>
            <w:r>
              <w:rPr>
                <w:color w:val="0D0D0D"/>
                <w:sz w:val="20"/>
              </w:rPr>
              <w:t>and</w:t>
            </w:r>
            <w:r>
              <w:rPr>
                <w:color w:val="0D0D0D"/>
                <w:spacing w:val="-5"/>
                <w:sz w:val="20"/>
              </w:rPr>
              <w:t xml:space="preserve"> </w:t>
            </w:r>
            <w:proofErr w:type="gramStart"/>
            <w:r>
              <w:rPr>
                <w:color w:val="0D0D0D"/>
                <w:sz w:val="20"/>
              </w:rPr>
              <w:t>groups</w:t>
            </w:r>
            <w:proofErr w:type="gramEnd"/>
            <w:r>
              <w:rPr>
                <w:color w:val="0D0D0D"/>
                <w:spacing w:val="-4"/>
                <w:sz w:val="20"/>
              </w:rPr>
              <w:t xml:space="preserve"> </w:t>
            </w:r>
            <w:r>
              <w:rPr>
                <w:color w:val="0D0D0D"/>
                <w:sz w:val="20"/>
              </w:rPr>
              <w:t>so</w:t>
            </w:r>
            <w:r>
              <w:rPr>
                <w:color w:val="0D0D0D"/>
                <w:spacing w:val="-5"/>
                <w:sz w:val="20"/>
              </w:rPr>
              <w:t xml:space="preserve"> </w:t>
            </w:r>
            <w:r>
              <w:rPr>
                <w:color w:val="0D0D0D"/>
                <w:sz w:val="20"/>
              </w:rPr>
              <w:t>no class</w:t>
            </w:r>
            <w:r>
              <w:rPr>
                <w:color w:val="0D0D0D"/>
                <w:spacing w:val="-5"/>
                <w:sz w:val="20"/>
              </w:rPr>
              <w:t xml:space="preserve"> </w:t>
            </w:r>
            <w:r>
              <w:rPr>
                <w:color w:val="0D0D0D"/>
                <w:sz w:val="20"/>
              </w:rPr>
              <w:t>is</w:t>
            </w:r>
            <w:r>
              <w:rPr>
                <w:color w:val="0D0D0D"/>
                <w:spacing w:val="-4"/>
                <w:sz w:val="20"/>
              </w:rPr>
              <w:t xml:space="preserve"> </w:t>
            </w:r>
            <w:r>
              <w:rPr>
                <w:color w:val="0D0D0D"/>
                <w:sz w:val="20"/>
              </w:rPr>
              <w:t>disproportionally</w:t>
            </w:r>
            <w:r>
              <w:rPr>
                <w:color w:val="0D0D0D"/>
                <w:spacing w:val="-5"/>
                <w:sz w:val="20"/>
              </w:rPr>
              <w:t xml:space="preserve"> </w:t>
            </w:r>
            <w:r>
              <w:rPr>
                <w:color w:val="0D0D0D"/>
                <w:sz w:val="20"/>
              </w:rPr>
              <w:t>weighted</w:t>
            </w:r>
            <w:r>
              <w:rPr>
                <w:color w:val="0D0D0D"/>
                <w:spacing w:val="-6"/>
                <w:sz w:val="20"/>
              </w:rPr>
              <w:t xml:space="preserve"> </w:t>
            </w:r>
            <w:r>
              <w:rPr>
                <w:color w:val="0D0D0D"/>
                <w:sz w:val="20"/>
              </w:rPr>
              <w:t>in</w:t>
            </w:r>
            <w:r>
              <w:rPr>
                <w:color w:val="0D0D0D"/>
                <w:spacing w:val="-6"/>
                <w:sz w:val="20"/>
              </w:rPr>
              <w:t xml:space="preserve"> </w:t>
            </w:r>
            <w:proofErr w:type="spellStart"/>
            <w:r>
              <w:rPr>
                <w:color w:val="0D0D0D"/>
                <w:sz w:val="20"/>
              </w:rPr>
              <w:t>favour</w:t>
            </w:r>
            <w:proofErr w:type="spellEnd"/>
            <w:r>
              <w:rPr>
                <w:color w:val="0D0D0D"/>
                <w:spacing w:val="-2"/>
                <w:sz w:val="20"/>
              </w:rPr>
              <w:t xml:space="preserve"> </w:t>
            </w:r>
            <w:r>
              <w:rPr>
                <w:color w:val="0D0D0D"/>
                <w:sz w:val="20"/>
              </w:rPr>
              <w:t>of</w:t>
            </w:r>
            <w:r>
              <w:rPr>
                <w:color w:val="0D0D0D"/>
                <w:spacing w:val="-6"/>
                <w:sz w:val="20"/>
              </w:rPr>
              <w:t xml:space="preserve"> </w:t>
            </w:r>
            <w:r>
              <w:rPr>
                <w:color w:val="0D0D0D"/>
                <w:sz w:val="20"/>
              </w:rPr>
              <w:t>PP</w:t>
            </w:r>
            <w:r>
              <w:rPr>
                <w:color w:val="0D0D0D"/>
                <w:spacing w:val="-3"/>
                <w:sz w:val="20"/>
              </w:rPr>
              <w:t xml:space="preserve"> </w:t>
            </w:r>
            <w:r>
              <w:rPr>
                <w:color w:val="0D0D0D"/>
                <w:sz w:val="20"/>
              </w:rPr>
              <w:t>make</w:t>
            </w:r>
            <w:r>
              <w:rPr>
                <w:color w:val="0D0D0D"/>
                <w:spacing w:val="-1"/>
                <w:sz w:val="20"/>
              </w:rPr>
              <w:t xml:space="preserve"> </w:t>
            </w:r>
            <w:r>
              <w:rPr>
                <w:color w:val="0D0D0D"/>
                <w:sz w:val="20"/>
              </w:rPr>
              <w:t>up.</w:t>
            </w:r>
            <w:r>
              <w:rPr>
                <w:color w:val="0D0D0D"/>
                <w:spacing w:val="-6"/>
                <w:sz w:val="20"/>
              </w:rPr>
              <w:t xml:space="preserve"> </w:t>
            </w:r>
            <w:r>
              <w:rPr>
                <w:color w:val="0D0D0D"/>
                <w:sz w:val="20"/>
              </w:rPr>
              <w:t>Initially</w:t>
            </w:r>
            <w:r>
              <w:rPr>
                <w:color w:val="0D0D0D"/>
                <w:spacing w:val="-5"/>
                <w:sz w:val="20"/>
              </w:rPr>
              <w:t xml:space="preserve"> </w:t>
            </w:r>
            <w:r>
              <w:rPr>
                <w:color w:val="0D0D0D"/>
                <w:sz w:val="20"/>
              </w:rPr>
              <w:t>through core subjects. Any alternative curriculum arrangements have significant consultation with school leaders and where appropriate external agencies.</w:t>
            </w:r>
          </w:p>
        </w:tc>
      </w:tr>
    </w:tbl>
    <w:p w14:paraId="48502800" w14:textId="77777777" w:rsidR="007E0F90" w:rsidRDefault="007E0F90">
      <w:pPr>
        <w:pStyle w:val="TableParagraph"/>
        <w:spacing w:line="278" w:lineRule="auto"/>
        <w:rPr>
          <w:sz w:val="20"/>
        </w:rPr>
        <w:sectPr w:rsidR="007E0F90">
          <w:footerReference w:type="default" r:id="rId12"/>
          <w:pgSz w:w="16840" w:h="11910" w:orient="landscape"/>
          <w:pgMar w:top="900" w:right="708" w:bottom="960" w:left="141" w:header="0" w:footer="773" w:gutter="0"/>
          <w:cols w:space="720"/>
        </w:sectPr>
      </w:pPr>
    </w:p>
    <w:tbl>
      <w:tblPr>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1"/>
        <w:gridCol w:w="3402"/>
        <w:gridCol w:w="4392"/>
        <w:gridCol w:w="7233"/>
      </w:tblGrid>
      <w:tr w:rsidR="007E0F90" w14:paraId="4AF42787" w14:textId="77777777">
        <w:trPr>
          <w:trHeight w:val="1075"/>
        </w:trPr>
        <w:tc>
          <w:tcPr>
            <w:tcW w:w="711" w:type="dxa"/>
            <w:vMerge w:val="restart"/>
            <w:shd w:val="clear" w:color="auto" w:fill="D9D9D9"/>
          </w:tcPr>
          <w:p w14:paraId="461B5972" w14:textId="77777777" w:rsidR="007E0F90" w:rsidRDefault="007E0F90">
            <w:pPr>
              <w:pStyle w:val="TableParagraph"/>
              <w:ind w:left="0"/>
              <w:rPr>
                <w:rFonts w:ascii="Times New Roman"/>
                <w:sz w:val="20"/>
              </w:rPr>
            </w:pPr>
          </w:p>
        </w:tc>
        <w:tc>
          <w:tcPr>
            <w:tcW w:w="3402" w:type="dxa"/>
            <w:vMerge w:val="restart"/>
          </w:tcPr>
          <w:p w14:paraId="22435544" w14:textId="77777777" w:rsidR="007E0F90" w:rsidRDefault="007E0F90">
            <w:pPr>
              <w:pStyle w:val="TableParagraph"/>
              <w:ind w:left="0"/>
              <w:rPr>
                <w:rFonts w:ascii="Times New Roman"/>
                <w:sz w:val="20"/>
              </w:rPr>
            </w:pPr>
          </w:p>
        </w:tc>
        <w:tc>
          <w:tcPr>
            <w:tcW w:w="4392" w:type="dxa"/>
          </w:tcPr>
          <w:p w14:paraId="0C2AC5EE" w14:textId="77777777" w:rsidR="007E0F90" w:rsidRDefault="00AE6E2A">
            <w:pPr>
              <w:pStyle w:val="TableParagraph"/>
              <w:spacing w:line="280" w:lineRule="auto"/>
              <w:ind w:left="108" w:right="106"/>
              <w:rPr>
                <w:sz w:val="20"/>
              </w:rPr>
            </w:pPr>
            <w:r>
              <w:rPr>
                <w:color w:val="0D0D0D"/>
                <w:sz w:val="20"/>
              </w:rPr>
              <w:t xml:space="preserve">To ensure </w:t>
            </w:r>
            <w:proofErr w:type="gramStart"/>
            <w:r>
              <w:rPr>
                <w:color w:val="0D0D0D"/>
                <w:sz w:val="20"/>
              </w:rPr>
              <w:t>that where</w:t>
            </w:r>
            <w:proofErr w:type="gramEnd"/>
            <w:r>
              <w:rPr>
                <w:color w:val="0D0D0D"/>
                <w:sz w:val="20"/>
              </w:rPr>
              <w:t xml:space="preserve"> PP students have reading ages lower than their chronological age,</w:t>
            </w:r>
            <w:r>
              <w:rPr>
                <w:color w:val="0D0D0D"/>
                <w:spacing w:val="-9"/>
                <w:sz w:val="20"/>
              </w:rPr>
              <w:t xml:space="preserve"> </w:t>
            </w:r>
            <w:r>
              <w:rPr>
                <w:color w:val="0D0D0D"/>
                <w:sz w:val="20"/>
              </w:rPr>
              <w:t>they</w:t>
            </w:r>
            <w:r>
              <w:rPr>
                <w:color w:val="0D0D0D"/>
                <w:spacing w:val="-8"/>
                <w:sz w:val="20"/>
              </w:rPr>
              <w:t xml:space="preserve"> </w:t>
            </w:r>
            <w:r>
              <w:rPr>
                <w:color w:val="0D0D0D"/>
                <w:sz w:val="20"/>
              </w:rPr>
              <w:t>receive</w:t>
            </w:r>
            <w:r>
              <w:rPr>
                <w:color w:val="0D0D0D"/>
                <w:spacing w:val="-8"/>
                <w:sz w:val="20"/>
              </w:rPr>
              <w:t xml:space="preserve"> </w:t>
            </w:r>
            <w:r>
              <w:rPr>
                <w:color w:val="0D0D0D"/>
                <w:sz w:val="20"/>
              </w:rPr>
              <w:t>appropriate</w:t>
            </w:r>
            <w:r>
              <w:rPr>
                <w:color w:val="0D0D0D"/>
                <w:spacing w:val="-9"/>
                <w:sz w:val="20"/>
              </w:rPr>
              <w:t xml:space="preserve"> </w:t>
            </w:r>
            <w:r>
              <w:rPr>
                <w:color w:val="0D0D0D"/>
                <w:sz w:val="20"/>
              </w:rPr>
              <w:t>interventions</w:t>
            </w:r>
            <w:r>
              <w:rPr>
                <w:color w:val="0D0D0D"/>
                <w:spacing w:val="-8"/>
                <w:sz w:val="20"/>
              </w:rPr>
              <w:t xml:space="preserve"> </w:t>
            </w:r>
            <w:r>
              <w:rPr>
                <w:color w:val="0D0D0D"/>
                <w:sz w:val="20"/>
              </w:rPr>
              <w:t>that</w:t>
            </w:r>
          </w:p>
          <w:p w14:paraId="5FF80617" w14:textId="77777777" w:rsidR="007E0F90" w:rsidRDefault="00AE6E2A">
            <w:pPr>
              <w:pStyle w:val="TableParagraph"/>
              <w:spacing w:line="228" w:lineRule="exact"/>
              <w:ind w:left="108"/>
              <w:rPr>
                <w:sz w:val="20"/>
              </w:rPr>
            </w:pPr>
            <w:r>
              <w:rPr>
                <w:color w:val="0D0D0D"/>
                <w:sz w:val="20"/>
              </w:rPr>
              <w:t>accelerate</w:t>
            </w:r>
            <w:r>
              <w:rPr>
                <w:color w:val="0D0D0D"/>
                <w:spacing w:val="-10"/>
                <w:sz w:val="20"/>
              </w:rPr>
              <w:t xml:space="preserve"> </w:t>
            </w:r>
            <w:r>
              <w:rPr>
                <w:color w:val="0D0D0D"/>
                <w:spacing w:val="-2"/>
                <w:sz w:val="20"/>
              </w:rPr>
              <w:t>progress.</w:t>
            </w:r>
          </w:p>
        </w:tc>
        <w:tc>
          <w:tcPr>
            <w:tcW w:w="7233" w:type="dxa"/>
          </w:tcPr>
          <w:p w14:paraId="490E76E6" w14:textId="77777777" w:rsidR="007E0F90" w:rsidRDefault="00AE6E2A">
            <w:pPr>
              <w:pStyle w:val="TableParagraph"/>
              <w:spacing w:line="280" w:lineRule="auto"/>
              <w:ind w:left="102" w:right="139"/>
              <w:rPr>
                <w:sz w:val="20"/>
              </w:rPr>
            </w:pPr>
            <w:r>
              <w:rPr>
                <w:color w:val="0D0D0D"/>
                <w:sz w:val="20"/>
              </w:rPr>
              <w:t>Students</w:t>
            </w:r>
            <w:r>
              <w:rPr>
                <w:color w:val="0D0D0D"/>
                <w:spacing w:val="-6"/>
                <w:sz w:val="20"/>
              </w:rPr>
              <w:t xml:space="preserve"> </w:t>
            </w:r>
            <w:r>
              <w:rPr>
                <w:color w:val="0D0D0D"/>
                <w:sz w:val="20"/>
              </w:rPr>
              <w:t>participating</w:t>
            </w:r>
            <w:r>
              <w:rPr>
                <w:color w:val="0D0D0D"/>
                <w:spacing w:val="-7"/>
                <w:sz w:val="20"/>
              </w:rPr>
              <w:t xml:space="preserve"> </w:t>
            </w:r>
            <w:r>
              <w:rPr>
                <w:color w:val="0D0D0D"/>
                <w:sz w:val="20"/>
              </w:rPr>
              <w:t>in</w:t>
            </w:r>
            <w:r>
              <w:rPr>
                <w:color w:val="0D0D0D"/>
                <w:spacing w:val="-7"/>
                <w:sz w:val="20"/>
              </w:rPr>
              <w:t xml:space="preserve"> </w:t>
            </w:r>
            <w:r>
              <w:rPr>
                <w:color w:val="0D0D0D"/>
                <w:sz w:val="20"/>
              </w:rPr>
              <w:t>reading</w:t>
            </w:r>
            <w:r>
              <w:rPr>
                <w:color w:val="0D0D0D"/>
                <w:spacing w:val="-2"/>
                <w:sz w:val="20"/>
              </w:rPr>
              <w:t xml:space="preserve"> </w:t>
            </w:r>
            <w:r>
              <w:rPr>
                <w:color w:val="0D0D0D"/>
                <w:sz w:val="20"/>
              </w:rPr>
              <w:t>intervention</w:t>
            </w:r>
            <w:r>
              <w:rPr>
                <w:color w:val="0D0D0D"/>
                <w:spacing w:val="-2"/>
                <w:sz w:val="20"/>
              </w:rPr>
              <w:t xml:space="preserve"> </w:t>
            </w:r>
            <w:r>
              <w:rPr>
                <w:color w:val="0D0D0D"/>
                <w:sz w:val="20"/>
              </w:rPr>
              <w:t>so</w:t>
            </w:r>
            <w:r>
              <w:rPr>
                <w:color w:val="0D0D0D"/>
                <w:spacing w:val="-7"/>
                <w:sz w:val="20"/>
              </w:rPr>
              <w:t xml:space="preserve"> </w:t>
            </w:r>
            <w:r>
              <w:rPr>
                <w:color w:val="0D0D0D"/>
                <w:sz w:val="20"/>
              </w:rPr>
              <w:t>that</w:t>
            </w:r>
            <w:r>
              <w:rPr>
                <w:color w:val="0D0D0D"/>
                <w:spacing w:val="-7"/>
                <w:sz w:val="20"/>
              </w:rPr>
              <w:t xml:space="preserve"> </w:t>
            </w:r>
            <w:r>
              <w:rPr>
                <w:color w:val="0D0D0D"/>
                <w:sz w:val="20"/>
              </w:rPr>
              <w:t>reading</w:t>
            </w:r>
            <w:r>
              <w:rPr>
                <w:color w:val="0D0D0D"/>
                <w:spacing w:val="-7"/>
                <w:sz w:val="20"/>
              </w:rPr>
              <w:t xml:space="preserve"> </w:t>
            </w:r>
            <w:r>
              <w:rPr>
                <w:color w:val="0D0D0D"/>
                <w:sz w:val="20"/>
              </w:rPr>
              <w:t>ages</w:t>
            </w:r>
            <w:r>
              <w:rPr>
                <w:color w:val="0D0D0D"/>
                <w:spacing w:val="-1"/>
                <w:sz w:val="20"/>
              </w:rPr>
              <w:t xml:space="preserve"> </w:t>
            </w:r>
            <w:r>
              <w:rPr>
                <w:color w:val="0D0D0D"/>
                <w:sz w:val="20"/>
              </w:rPr>
              <w:t>are</w:t>
            </w:r>
            <w:r>
              <w:rPr>
                <w:color w:val="0D0D0D"/>
                <w:spacing w:val="-2"/>
                <w:sz w:val="20"/>
              </w:rPr>
              <w:t xml:space="preserve"> </w:t>
            </w:r>
            <w:r>
              <w:rPr>
                <w:color w:val="0D0D0D"/>
                <w:sz w:val="20"/>
              </w:rPr>
              <w:t>brought in line with chronological age.</w:t>
            </w:r>
          </w:p>
        </w:tc>
      </w:tr>
      <w:tr w:rsidR="007E0F90" w14:paraId="0423E8F8" w14:textId="77777777">
        <w:trPr>
          <w:trHeight w:val="1070"/>
        </w:trPr>
        <w:tc>
          <w:tcPr>
            <w:tcW w:w="711" w:type="dxa"/>
            <w:vMerge/>
            <w:tcBorders>
              <w:top w:val="nil"/>
            </w:tcBorders>
            <w:shd w:val="clear" w:color="auto" w:fill="D9D9D9"/>
          </w:tcPr>
          <w:p w14:paraId="139D34F2" w14:textId="77777777" w:rsidR="007E0F90" w:rsidRDefault="007E0F90">
            <w:pPr>
              <w:rPr>
                <w:sz w:val="2"/>
                <w:szCs w:val="2"/>
              </w:rPr>
            </w:pPr>
          </w:p>
        </w:tc>
        <w:tc>
          <w:tcPr>
            <w:tcW w:w="3402" w:type="dxa"/>
            <w:vMerge/>
            <w:tcBorders>
              <w:top w:val="nil"/>
            </w:tcBorders>
          </w:tcPr>
          <w:p w14:paraId="1104E5A8" w14:textId="77777777" w:rsidR="007E0F90" w:rsidRDefault="007E0F90">
            <w:pPr>
              <w:rPr>
                <w:sz w:val="2"/>
                <w:szCs w:val="2"/>
              </w:rPr>
            </w:pPr>
          </w:p>
        </w:tc>
        <w:tc>
          <w:tcPr>
            <w:tcW w:w="4392" w:type="dxa"/>
          </w:tcPr>
          <w:p w14:paraId="03EB2B49" w14:textId="77777777" w:rsidR="007E0F90" w:rsidRDefault="00AE6E2A">
            <w:pPr>
              <w:pStyle w:val="TableParagraph"/>
              <w:spacing w:line="278" w:lineRule="auto"/>
              <w:ind w:left="108" w:right="106"/>
              <w:rPr>
                <w:sz w:val="20"/>
              </w:rPr>
            </w:pPr>
            <w:r>
              <w:rPr>
                <w:color w:val="0D0D0D"/>
                <w:sz w:val="20"/>
              </w:rPr>
              <w:t>To</w:t>
            </w:r>
            <w:r>
              <w:rPr>
                <w:color w:val="0D0D0D"/>
                <w:spacing w:val="-7"/>
                <w:sz w:val="20"/>
              </w:rPr>
              <w:t xml:space="preserve"> </w:t>
            </w:r>
            <w:r>
              <w:rPr>
                <w:color w:val="0D0D0D"/>
                <w:sz w:val="20"/>
              </w:rPr>
              <w:t>ensure</w:t>
            </w:r>
            <w:r>
              <w:rPr>
                <w:color w:val="0D0D0D"/>
                <w:spacing w:val="-7"/>
                <w:sz w:val="20"/>
              </w:rPr>
              <w:t xml:space="preserve"> </w:t>
            </w:r>
            <w:proofErr w:type="gramStart"/>
            <w:r>
              <w:rPr>
                <w:color w:val="0D0D0D"/>
                <w:sz w:val="20"/>
              </w:rPr>
              <w:t>that</w:t>
            </w:r>
            <w:r>
              <w:rPr>
                <w:color w:val="0D0D0D"/>
                <w:spacing w:val="-7"/>
                <w:sz w:val="20"/>
              </w:rPr>
              <w:t xml:space="preserve"> </w:t>
            </w:r>
            <w:r>
              <w:rPr>
                <w:color w:val="0D0D0D"/>
                <w:sz w:val="20"/>
              </w:rPr>
              <w:t>where</w:t>
            </w:r>
            <w:proofErr w:type="gramEnd"/>
            <w:r>
              <w:rPr>
                <w:color w:val="0D0D0D"/>
                <w:spacing w:val="-7"/>
                <w:sz w:val="20"/>
              </w:rPr>
              <w:t xml:space="preserve"> </w:t>
            </w:r>
            <w:r>
              <w:rPr>
                <w:color w:val="0D0D0D"/>
                <w:sz w:val="20"/>
              </w:rPr>
              <w:t>PP</w:t>
            </w:r>
            <w:r>
              <w:rPr>
                <w:color w:val="0D0D0D"/>
                <w:spacing w:val="-5"/>
                <w:sz w:val="20"/>
              </w:rPr>
              <w:t xml:space="preserve"> </w:t>
            </w:r>
            <w:r>
              <w:rPr>
                <w:color w:val="0D0D0D"/>
                <w:sz w:val="20"/>
              </w:rPr>
              <w:t>students</w:t>
            </w:r>
            <w:r>
              <w:rPr>
                <w:color w:val="0D0D0D"/>
                <w:spacing w:val="-5"/>
                <w:sz w:val="20"/>
              </w:rPr>
              <w:t xml:space="preserve"> </w:t>
            </w:r>
            <w:r>
              <w:rPr>
                <w:color w:val="0D0D0D"/>
                <w:sz w:val="20"/>
              </w:rPr>
              <w:t>have</w:t>
            </w:r>
            <w:r>
              <w:rPr>
                <w:color w:val="0D0D0D"/>
                <w:spacing w:val="-7"/>
                <w:sz w:val="20"/>
              </w:rPr>
              <w:t xml:space="preserve"> </w:t>
            </w:r>
            <w:r>
              <w:rPr>
                <w:color w:val="0D0D0D"/>
                <w:sz w:val="20"/>
              </w:rPr>
              <w:t>lower confidence and ability with oracy skills, they receive classroom support to increase</w:t>
            </w:r>
          </w:p>
          <w:p w14:paraId="6FE84D68" w14:textId="77777777" w:rsidR="007E0F90" w:rsidRDefault="00AE6E2A">
            <w:pPr>
              <w:pStyle w:val="TableParagraph"/>
              <w:spacing w:before="2"/>
              <w:ind w:left="108"/>
              <w:rPr>
                <w:sz w:val="20"/>
              </w:rPr>
            </w:pPr>
            <w:r>
              <w:rPr>
                <w:color w:val="0D0D0D"/>
                <w:spacing w:val="-2"/>
                <w:sz w:val="20"/>
              </w:rPr>
              <w:t>progress.</w:t>
            </w:r>
          </w:p>
        </w:tc>
        <w:tc>
          <w:tcPr>
            <w:tcW w:w="7233" w:type="dxa"/>
          </w:tcPr>
          <w:p w14:paraId="3DEE9055" w14:textId="77777777" w:rsidR="007E0F90" w:rsidRDefault="00AE6E2A">
            <w:pPr>
              <w:pStyle w:val="TableParagraph"/>
              <w:spacing w:line="227" w:lineRule="exact"/>
              <w:ind w:left="102"/>
              <w:rPr>
                <w:sz w:val="20"/>
              </w:rPr>
            </w:pPr>
            <w:r>
              <w:rPr>
                <w:color w:val="0D0D0D"/>
                <w:sz w:val="20"/>
              </w:rPr>
              <w:t>Students</w:t>
            </w:r>
            <w:r>
              <w:rPr>
                <w:color w:val="0D0D0D"/>
                <w:spacing w:val="-6"/>
                <w:sz w:val="20"/>
              </w:rPr>
              <w:t xml:space="preserve"> </w:t>
            </w:r>
            <w:r>
              <w:rPr>
                <w:color w:val="0D0D0D"/>
                <w:sz w:val="20"/>
              </w:rPr>
              <w:t>develop</w:t>
            </w:r>
            <w:r>
              <w:rPr>
                <w:color w:val="0D0D0D"/>
                <w:spacing w:val="-5"/>
                <w:sz w:val="20"/>
              </w:rPr>
              <w:t xml:space="preserve"> </w:t>
            </w:r>
            <w:r>
              <w:rPr>
                <w:color w:val="0D0D0D"/>
                <w:sz w:val="20"/>
              </w:rPr>
              <w:t>their</w:t>
            </w:r>
            <w:r>
              <w:rPr>
                <w:color w:val="0D0D0D"/>
                <w:spacing w:val="-4"/>
                <w:sz w:val="20"/>
              </w:rPr>
              <w:t xml:space="preserve"> </w:t>
            </w:r>
            <w:r>
              <w:rPr>
                <w:color w:val="0D0D0D"/>
                <w:sz w:val="20"/>
              </w:rPr>
              <w:t>confidence</w:t>
            </w:r>
            <w:r>
              <w:rPr>
                <w:color w:val="0D0D0D"/>
                <w:spacing w:val="-4"/>
                <w:sz w:val="20"/>
              </w:rPr>
              <w:t xml:space="preserve"> </w:t>
            </w:r>
            <w:r>
              <w:rPr>
                <w:color w:val="0D0D0D"/>
                <w:sz w:val="20"/>
              </w:rPr>
              <w:t>to</w:t>
            </w:r>
            <w:r>
              <w:rPr>
                <w:color w:val="0D0D0D"/>
                <w:spacing w:val="-3"/>
                <w:sz w:val="20"/>
              </w:rPr>
              <w:t xml:space="preserve"> </w:t>
            </w:r>
            <w:r>
              <w:rPr>
                <w:color w:val="0D0D0D"/>
                <w:sz w:val="20"/>
              </w:rPr>
              <w:t>demonstrate</w:t>
            </w:r>
            <w:r>
              <w:rPr>
                <w:color w:val="0D0D0D"/>
                <w:spacing w:val="-5"/>
                <w:sz w:val="20"/>
              </w:rPr>
              <w:t xml:space="preserve"> </w:t>
            </w:r>
            <w:r>
              <w:rPr>
                <w:color w:val="0D0D0D"/>
                <w:sz w:val="20"/>
              </w:rPr>
              <w:t>oracy</w:t>
            </w:r>
            <w:r>
              <w:rPr>
                <w:color w:val="0D0D0D"/>
                <w:spacing w:val="1"/>
                <w:sz w:val="20"/>
              </w:rPr>
              <w:t xml:space="preserve"> </w:t>
            </w:r>
            <w:r>
              <w:rPr>
                <w:color w:val="0D0D0D"/>
                <w:sz w:val="20"/>
              </w:rPr>
              <w:t>skills</w:t>
            </w:r>
            <w:r>
              <w:rPr>
                <w:color w:val="0D0D0D"/>
                <w:spacing w:val="-4"/>
                <w:sz w:val="20"/>
              </w:rPr>
              <w:t xml:space="preserve"> </w:t>
            </w:r>
            <w:r>
              <w:rPr>
                <w:color w:val="0D0D0D"/>
                <w:sz w:val="20"/>
              </w:rPr>
              <w:t>in</w:t>
            </w:r>
            <w:r>
              <w:rPr>
                <w:color w:val="0D0D0D"/>
                <w:spacing w:val="-3"/>
                <w:sz w:val="20"/>
              </w:rPr>
              <w:t xml:space="preserve"> </w:t>
            </w:r>
            <w:r>
              <w:rPr>
                <w:color w:val="0D0D0D"/>
                <w:spacing w:val="-2"/>
                <w:sz w:val="20"/>
              </w:rPr>
              <w:t>lessons.</w:t>
            </w:r>
          </w:p>
        </w:tc>
      </w:tr>
      <w:tr w:rsidR="007E0F90" w14:paraId="2C1CE50D" w14:textId="77777777">
        <w:trPr>
          <w:trHeight w:val="1345"/>
        </w:trPr>
        <w:tc>
          <w:tcPr>
            <w:tcW w:w="711" w:type="dxa"/>
            <w:vMerge/>
            <w:tcBorders>
              <w:top w:val="nil"/>
            </w:tcBorders>
            <w:shd w:val="clear" w:color="auto" w:fill="D9D9D9"/>
          </w:tcPr>
          <w:p w14:paraId="70AD2EA2" w14:textId="77777777" w:rsidR="007E0F90" w:rsidRDefault="007E0F90">
            <w:pPr>
              <w:rPr>
                <w:sz w:val="2"/>
                <w:szCs w:val="2"/>
              </w:rPr>
            </w:pPr>
          </w:p>
        </w:tc>
        <w:tc>
          <w:tcPr>
            <w:tcW w:w="3402" w:type="dxa"/>
            <w:vMerge/>
            <w:tcBorders>
              <w:top w:val="nil"/>
            </w:tcBorders>
          </w:tcPr>
          <w:p w14:paraId="3EE2F410" w14:textId="77777777" w:rsidR="007E0F90" w:rsidRDefault="007E0F90">
            <w:pPr>
              <w:rPr>
                <w:sz w:val="2"/>
                <w:szCs w:val="2"/>
              </w:rPr>
            </w:pPr>
          </w:p>
        </w:tc>
        <w:tc>
          <w:tcPr>
            <w:tcW w:w="4392" w:type="dxa"/>
          </w:tcPr>
          <w:p w14:paraId="23B9E35B" w14:textId="77777777" w:rsidR="007E0F90" w:rsidRDefault="00AE6E2A">
            <w:pPr>
              <w:pStyle w:val="TableParagraph"/>
              <w:spacing w:line="280" w:lineRule="auto"/>
              <w:ind w:left="108" w:right="200"/>
              <w:rPr>
                <w:sz w:val="20"/>
              </w:rPr>
            </w:pPr>
            <w:r>
              <w:rPr>
                <w:color w:val="0D0D0D"/>
                <w:sz w:val="20"/>
              </w:rPr>
              <w:t>To</w:t>
            </w:r>
            <w:r>
              <w:rPr>
                <w:color w:val="0D0D0D"/>
                <w:spacing w:val="-8"/>
                <w:sz w:val="20"/>
              </w:rPr>
              <w:t xml:space="preserve"> </w:t>
            </w:r>
            <w:r>
              <w:rPr>
                <w:color w:val="0D0D0D"/>
                <w:sz w:val="20"/>
              </w:rPr>
              <w:t>ensure</w:t>
            </w:r>
            <w:r>
              <w:rPr>
                <w:color w:val="0D0D0D"/>
                <w:spacing w:val="-8"/>
                <w:sz w:val="20"/>
              </w:rPr>
              <w:t xml:space="preserve"> </w:t>
            </w:r>
            <w:r>
              <w:rPr>
                <w:color w:val="0D0D0D"/>
                <w:sz w:val="20"/>
              </w:rPr>
              <w:t>that</w:t>
            </w:r>
            <w:r>
              <w:rPr>
                <w:color w:val="0D0D0D"/>
                <w:spacing w:val="-8"/>
                <w:sz w:val="20"/>
              </w:rPr>
              <w:t xml:space="preserve"> </w:t>
            </w:r>
            <w:r>
              <w:rPr>
                <w:color w:val="0D0D0D"/>
                <w:sz w:val="20"/>
              </w:rPr>
              <w:t>there</w:t>
            </w:r>
            <w:r>
              <w:rPr>
                <w:color w:val="0D0D0D"/>
                <w:spacing w:val="-8"/>
                <w:sz w:val="20"/>
              </w:rPr>
              <w:t xml:space="preserve"> </w:t>
            </w:r>
            <w:r>
              <w:rPr>
                <w:color w:val="0D0D0D"/>
                <w:sz w:val="20"/>
              </w:rPr>
              <w:t>is</w:t>
            </w:r>
            <w:r>
              <w:rPr>
                <w:color w:val="0D0D0D"/>
                <w:spacing w:val="-7"/>
                <w:sz w:val="20"/>
              </w:rPr>
              <w:t xml:space="preserve"> </w:t>
            </w:r>
            <w:r>
              <w:rPr>
                <w:color w:val="0D0D0D"/>
                <w:sz w:val="20"/>
              </w:rPr>
              <w:t>consistent</w:t>
            </w:r>
            <w:r>
              <w:rPr>
                <w:color w:val="0D0D0D"/>
                <w:spacing w:val="-3"/>
                <w:sz w:val="20"/>
              </w:rPr>
              <w:t xml:space="preserve"> </w:t>
            </w:r>
            <w:r>
              <w:rPr>
                <w:color w:val="0D0D0D"/>
                <w:sz w:val="20"/>
              </w:rPr>
              <w:t>application of the schools’ high expectations around classroom work/learning and out of lesson conduct so that standards are high for all</w:t>
            </w:r>
          </w:p>
          <w:p w14:paraId="2D53CFDC" w14:textId="77777777" w:rsidR="007E0F90" w:rsidRDefault="00AE6E2A">
            <w:pPr>
              <w:pStyle w:val="TableParagraph"/>
              <w:spacing w:line="229" w:lineRule="exact"/>
              <w:ind w:left="108"/>
              <w:rPr>
                <w:sz w:val="20"/>
              </w:rPr>
            </w:pPr>
            <w:r>
              <w:rPr>
                <w:color w:val="0D0D0D"/>
                <w:sz w:val="20"/>
              </w:rPr>
              <w:t>across</w:t>
            </w:r>
            <w:r>
              <w:rPr>
                <w:color w:val="0D0D0D"/>
                <w:spacing w:val="-4"/>
                <w:sz w:val="20"/>
              </w:rPr>
              <w:t xml:space="preserve"> </w:t>
            </w:r>
            <w:r>
              <w:rPr>
                <w:color w:val="0D0D0D"/>
                <w:sz w:val="20"/>
              </w:rPr>
              <w:t>the</w:t>
            </w:r>
            <w:r>
              <w:rPr>
                <w:color w:val="0D0D0D"/>
                <w:spacing w:val="-4"/>
                <w:sz w:val="20"/>
              </w:rPr>
              <w:t xml:space="preserve"> </w:t>
            </w:r>
            <w:r>
              <w:rPr>
                <w:color w:val="0D0D0D"/>
                <w:spacing w:val="-2"/>
                <w:sz w:val="20"/>
              </w:rPr>
              <w:t>school.</w:t>
            </w:r>
          </w:p>
        </w:tc>
        <w:tc>
          <w:tcPr>
            <w:tcW w:w="7233" w:type="dxa"/>
          </w:tcPr>
          <w:p w14:paraId="0359EE70" w14:textId="77777777" w:rsidR="007E0F90" w:rsidRDefault="00AE6E2A">
            <w:pPr>
              <w:pStyle w:val="TableParagraph"/>
              <w:spacing w:line="280" w:lineRule="auto"/>
              <w:ind w:left="102" w:right="139"/>
              <w:rPr>
                <w:sz w:val="20"/>
              </w:rPr>
            </w:pPr>
            <w:r>
              <w:rPr>
                <w:color w:val="0D0D0D"/>
                <w:sz w:val="20"/>
              </w:rPr>
              <w:t>PP</w:t>
            </w:r>
            <w:r>
              <w:rPr>
                <w:color w:val="0D0D0D"/>
                <w:spacing w:val="-3"/>
                <w:sz w:val="20"/>
              </w:rPr>
              <w:t xml:space="preserve"> </w:t>
            </w:r>
            <w:r>
              <w:rPr>
                <w:color w:val="0D0D0D"/>
                <w:sz w:val="20"/>
              </w:rPr>
              <w:t>students</w:t>
            </w:r>
            <w:r>
              <w:rPr>
                <w:color w:val="0D0D0D"/>
                <w:spacing w:val="-5"/>
                <w:sz w:val="20"/>
              </w:rPr>
              <w:t xml:space="preserve"> </w:t>
            </w:r>
            <w:r>
              <w:rPr>
                <w:color w:val="0D0D0D"/>
                <w:sz w:val="20"/>
              </w:rPr>
              <w:t>receive</w:t>
            </w:r>
            <w:r>
              <w:rPr>
                <w:color w:val="0D0D0D"/>
                <w:spacing w:val="-6"/>
                <w:sz w:val="20"/>
              </w:rPr>
              <w:t xml:space="preserve"> </w:t>
            </w:r>
            <w:r>
              <w:rPr>
                <w:color w:val="0D0D0D"/>
                <w:sz w:val="20"/>
              </w:rPr>
              <w:t>positive</w:t>
            </w:r>
            <w:r>
              <w:rPr>
                <w:color w:val="0D0D0D"/>
                <w:spacing w:val="-1"/>
                <w:sz w:val="20"/>
              </w:rPr>
              <w:t xml:space="preserve"> </w:t>
            </w:r>
            <w:r>
              <w:rPr>
                <w:color w:val="0D0D0D"/>
                <w:sz w:val="20"/>
              </w:rPr>
              <w:t>points</w:t>
            </w:r>
            <w:r>
              <w:rPr>
                <w:color w:val="0D0D0D"/>
                <w:spacing w:val="-1"/>
                <w:sz w:val="20"/>
              </w:rPr>
              <w:t xml:space="preserve"> </w:t>
            </w:r>
            <w:r>
              <w:rPr>
                <w:color w:val="0D0D0D"/>
                <w:sz w:val="20"/>
              </w:rPr>
              <w:t>and</w:t>
            </w:r>
            <w:r>
              <w:rPr>
                <w:color w:val="0D0D0D"/>
                <w:spacing w:val="-6"/>
                <w:sz w:val="20"/>
              </w:rPr>
              <w:t xml:space="preserve"> </w:t>
            </w:r>
            <w:r>
              <w:rPr>
                <w:color w:val="0D0D0D"/>
                <w:sz w:val="20"/>
              </w:rPr>
              <w:t>sanctions</w:t>
            </w:r>
            <w:r>
              <w:rPr>
                <w:color w:val="0D0D0D"/>
                <w:spacing w:val="-5"/>
                <w:sz w:val="20"/>
              </w:rPr>
              <w:t xml:space="preserve"> </w:t>
            </w:r>
            <w:r>
              <w:rPr>
                <w:color w:val="0D0D0D"/>
                <w:sz w:val="20"/>
              </w:rPr>
              <w:t>in</w:t>
            </w:r>
            <w:r>
              <w:rPr>
                <w:color w:val="0D0D0D"/>
                <w:spacing w:val="-6"/>
                <w:sz w:val="20"/>
              </w:rPr>
              <w:t xml:space="preserve"> </w:t>
            </w:r>
            <w:r>
              <w:rPr>
                <w:color w:val="0D0D0D"/>
                <w:sz w:val="20"/>
              </w:rPr>
              <w:t>line</w:t>
            </w:r>
            <w:r>
              <w:rPr>
                <w:color w:val="0D0D0D"/>
                <w:spacing w:val="-1"/>
                <w:sz w:val="20"/>
              </w:rPr>
              <w:t xml:space="preserve"> </w:t>
            </w:r>
            <w:r>
              <w:rPr>
                <w:color w:val="0D0D0D"/>
                <w:sz w:val="20"/>
              </w:rPr>
              <w:t>with</w:t>
            </w:r>
            <w:r>
              <w:rPr>
                <w:color w:val="0D0D0D"/>
                <w:spacing w:val="-6"/>
                <w:sz w:val="20"/>
              </w:rPr>
              <w:t xml:space="preserve"> </w:t>
            </w:r>
            <w:r>
              <w:rPr>
                <w:color w:val="0D0D0D"/>
                <w:sz w:val="20"/>
              </w:rPr>
              <w:t>their</w:t>
            </w:r>
            <w:r>
              <w:rPr>
                <w:color w:val="0D0D0D"/>
                <w:spacing w:val="-5"/>
                <w:sz w:val="20"/>
              </w:rPr>
              <w:t xml:space="preserve"> </w:t>
            </w:r>
            <w:r>
              <w:rPr>
                <w:color w:val="0D0D0D"/>
                <w:sz w:val="20"/>
              </w:rPr>
              <w:t>non- disadvantaged peers.</w:t>
            </w:r>
          </w:p>
        </w:tc>
      </w:tr>
      <w:tr w:rsidR="007E0F90" w14:paraId="18EA7D9E" w14:textId="77777777">
        <w:trPr>
          <w:trHeight w:val="1070"/>
        </w:trPr>
        <w:tc>
          <w:tcPr>
            <w:tcW w:w="711" w:type="dxa"/>
            <w:vMerge/>
            <w:tcBorders>
              <w:top w:val="nil"/>
            </w:tcBorders>
            <w:shd w:val="clear" w:color="auto" w:fill="D9D9D9"/>
          </w:tcPr>
          <w:p w14:paraId="6B8BFD8F" w14:textId="77777777" w:rsidR="007E0F90" w:rsidRDefault="007E0F90">
            <w:pPr>
              <w:rPr>
                <w:sz w:val="2"/>
                <w:szCs w:val="2"/>
              </w:rPr>
            </w:pPr>
          </w:p>
        </w:tc>
        <w:tc>
          <w:tcPr>
            <w:tcW w:w="3402" w:type="dxa"/>
            <w:vMerge/>
            <w:tcBorders>
              <w:top w:val="nil"/>
            </w:tcBorders>
          </w:tcPr>
          <w:p w14:paraId="748B4EFB" w14:textId="77777777" w:rsidR="007E0F90" w:rsidRDefault="007E0F90">
            <w:pPr>
              <w:rPr>
                <w:sz w:val="2"/>
                <w:szCs w:val="2"/>
              </w:rPr>
            </w:pPr>
          </w:p>
        </w:tc>
        <w:tc>
          <w:tcPr>
            <w:tcW w:w="4392" w:type="dxa"/>
          </w:tcPr>
          <w:p w14:paraId="1F61F317" w14:textId="77777777" w:rsidR="007E0F90" w:rsidRDefault="00AE6E2A">
            <w:pPr>
              <w:pStyle w:val="TableParagraph"/>
              <w:spacing w:line="278" w:lineRule="auto"/>
              <w:ind w:left="108" w:right="106"/>
              <w:rPr>
                <w:sz w:val="20"/>
              </w:rPr>
            </w:pPr>
            <w:r>
              <w:rPr>
                <w:color w:val="0D0D0D"/>
                <w:sz w:val="20"/>
              </w:rPr>
              <w:t>To</w:t>
            </w:r>
            <w:r>
              <w:rPr>
                <w:color w:val="0D0D0D"/>
                <w:spacing w:val="-6"/>
                <w:sz w:val="20"/>
              </w:rPr>
              <w:t xml:space="preserve"> </w:t>
            </w:r>
            <w:r>
              <w:rPr>
                <w:color w:val="0D0D0D"/>
                <w:sz w:val="20"/>
              </w:rPr>
              <w:t>ensure</w:t>
            </w:r>
            <w:r>
              <w:rPr>
                <w:color w:val="0D0D0D"/>
                <w:spacing w:val="-6"/>
                <w:sz w:val="20"/>
              </w:rPr>
              <w:t xml:space="preserve"> </w:t>
            </w:r>
            <w:r>
              <w:rPr>
                <w:color w:val="0D0D0D"/>
                <w:sz w:val="20"/>
              </w:rPr>
              <w:t>that</w:t>
            </w:r>
            <w:r>
              <w:rPr>
                <w:color w:val="0D0D0D"/>
                <w:spacing w:val="-5"/>
                <w:sz w:val="20"/>
              </w:rPr>
              <w:t xml:space="preserve"> </w:t>
            </w:r>
            <w:r>
              <w:rPr>
                <w:color w:val="0D0D0D"/>
                <w:sz w:val="20"/>
              </w:rPr>
              <w:t>all</w:t>
            </w:r>
            <w:r>
              <w:rPr>
                <w:color w:val="0D0D0D"/>
                <w:spacing w:val="-4"/>
                <w:sz w:val="20"/>
              </w:rPr>
              <w:t xml:space="preserve"> </w:t>
            </w:r>
            <w:r>
              <w:rPr>
                <w:color w:val="0D0D0D"/>
                <w:sz w:val="20"/>
              </w:rPr>
              <w:t>PP</w:t>
            </w:r>
            <w:r>
              <w:rPr>
                <w:color w:val="0D0D0D"/>
                <w:spacing w:val="-4"/>
                <w:sz w:val="20"/>
              </w:rPr>
              <w:t xml:space="preserve"> </w:t>
            </w:r>
            <w:r>
              <w:rPr>
                <w:color w:val="0D0D0D"/>
                <w:sz w:val="20"/>
              </w:rPr>
              <w:t>students</w:t>
            </w:r>
            <w:r>
              <w:rPr>
                <w:color w:val="0D0D0D"/>
                <w:spacing w:val="-5"/>
                <w:sz w:val="20"/>
              </w:rPr>
              <w:t xml:space="preserve"> </w:t>
            </w:r>
            <w:r>
              <w:rPr>
                <w:color w:val="0D0D0D"/>
                <w:sz w:val="20"/>
              </w:rPr>
              <w:t>are</w:t>
            </w:r>
            <w:r>
              <w:rPr>
                <w:color w:val="0D0D0D"/>
                <w:spacing w:val="-6"/>
                <w:sz w:val="20"/>
              </w:rPr>
              <w:t xml:space="preserve"> </w:t>
            </w:r>
            <w:r>
              <w:rPr>
                <w:color w:val="0D0D0D"/>
                <w:sz w:val="20"/>
              </w:rPr>
              <w:t>in</w:t>
            </w:r>
            <w:r>
              <w:rPr>
                <w:color w:val="0D0D0D"/>
                <w:spacing w:val="-6"/>
                <w:sz w:val="20"/>
              </w:rPr>
              <w:t xml:space="preserve"> </w:t>
            </w:r>
            <w:r>
              <w:rPr>
                <w:color w:val="0D0D0D"/>
                <w:sz w:val="20"/>
              </w:rPr>
              <w:t>school</w:t>
            </w:r>
            <w:r>
              <w:rPr>
                <w:color w:val="0D0D0D"/>
                <w:spacing w:val="-4"/>
                <w:sz w:val="20"/>
              </w:rPr>
              <w:t xml:space="preserve"> </w:t>
            </w:r>
            <w:r>
              <w:rPr>
                <w:color w:val="0D0D0D"/>
                <w:sz w:val="20"/>
              </w:rPr>
              <w:t>as part of the attendance strategy, ensuring that any barriers, perceived or otherwise, are</w:t>
            </w:r>
          </w:p>
          <w:p w14:paraId="0BB76F3C" w14:textId="77777777" w:rsidR="007E0F90" w:rsidRDefault="00AE6E2A">
            <w:pPr>
              <w:pStyle w:val="TableParagraph"/>
              <w:ind w:left="108"/>
              <w:rPr>
                <w:sz w:val="20"/>
              </w:rPr>
            </w:pPr>
            <w:r>
              <w:rPr>
                <w:color w:val="0D0D0D"/>
                <w:spacing w:val="-2"/>
                <w:sz w:val="20"/>
              </w:rPr>
              <w:t>addressed.</w:t>
            </w:r>
          </w:p>
        </w:tc>
        <w:tc>
          <w:tcPr>
            <w:tcW w:w="7233" w:type="dxa"/>
          </w:tcPr>
          <w:p w14:paraId="1732F4EA" w14:textId="77777777" w:rsidR="007E0F90" w:rsidRDefault="00AE6E2A">
            <w:pPr>
              <w:pStyle w:val="TableParagraph"/>
              <w:spacing w:line="276" w:lineRule="auto"/>
              <w:ind w:left="102" w:right="139"/>
              <w:rPr>
                <w:sz w:val="20"/>
              </w:rPr>
            </w:pPr>
            <w:proofErr w:type="gramStart"/>
            <w:r>
              <w:rPr>
                <w:color w:val="0D0D0D"/>
                <w:sz w:val="20"/>
              </w:rPr>
              <w:t>Form</w:t>
            </w:r>
            <w:proofErr w:type="gramEnd"/>
            <w:r>
              <w:rPr>
                <w:color w:val="0D0D0D"/>
                <w:spacing w:val="-2"/>
                <w:sz w:val="20"/>
              </w:rPr>
              <w:t xml:space="preserve"> </w:t>
            </w:r>
            <w:r>
              <w:rPr>
                <w:color w:val="0D0D0D"/>
                <w:sz w:val="20"/>
              </w:rPr>
              <w:t>Tutors,</w:t>
            </w:r>
            <w:r>
              <w:rPr>
                <w:color w:val="0D0D0D"/>
                <w:spacing w:val="-6"/>
                <w:sz w:val="20"/>
              </w:rPr>
              <w:t xml:space="preserve"> </w:t>
            </w:r>
            <w:r>
              <w:rPr>
                <w:color w:val="0D0D0D"/>
                <w:sz w:val="20"/>
              </w:rPr>
              <w:t>attendance</w:t>
            </w:r>
            <w:r>
              <w:rPr>
                <w:color w:val="0D0D0D"/>
                <w:spacing w:val="-7"/>
                <w:sz w:val="20"/>
              </w:rPr>
              <w:t xml:space="preserve"> </w:t>
            </w:r>
            <w:r>
              <w:rPr>
                <w:color w:val="0D0D0D"/>
                <w:sz w:val="20"/>
              </w:rPr>
              <w:t>mentors</w:t>
            </w:r>
            <w:r>
              <w:rPr>
                <w:color w:val="0D0D0D"/>
                <w:spacing w:val="-6"/>
                <w:sz w:val="20"/>
              </w:rPr>
              <w:t xml:space="preserve"> </w:t>
            </w:r>
            <w:r>
              <w:rPr>
                <w:color w:val="0D0D0D"/>
                <w:sz w:val="20"/>
              </w:rPr>
              <w:t>and</w:t>
            </w:r>
            <w:r>
              <w:rPr>
                <w:color w:val="0D0D0D"/>
                <w:spacing w:val="-2"/>
                <w:sz w:val="20"/>
              </w:rPr>
              <w:t xml:space="preserve"> </w:t>
            </w:r>
            <w:r>
              <w:rPr>
                <w:color w:val="0D0D0D"/>
                <w:sz w:val="20"/>
              </w:rPr>
              <w:t>EWO</w:t>
            </w:r>
            <w:r>
              <w:rPr>
                <w:color w:val="0D0D0D"/>
                <w:spacing w:val="-6"/>
                <w:sz w:val="20"/>
              </w:rPr>
              <w:t xml:space="preserve"> </w:t>
            </w:r>
            <w:r>
              <w:rPr>
                <w:color w:val="0D0D0D"/>
                <w:sz w:val="20"/>
              </w:rPr>
              <w:t>support</w:t>
            </w:r>
            <w:r>
              <w:rPr>
                <w:color w:val="0D0D0D"/>
                <w:spacing w:val="-7"/>
                <w:sz w:val="20"/>
              </w:rPr>
              <w:t xml:space="preserve"> </w:t>
            </w:r>
            <w:r>
              <w:rPr>
                <w:color w:val="0D0D0D"/>
                <w:sz w:val="20"/>
              </w:rPr>
              <w:t>identified</w:t>
            </w:r>
            <w:r>
              <w:rPr>
                <w:color w:val="0D0D0D"/>
                <w:spacing w:val="-7"/>
                <w:sz w:val="20"/>
              </w:rPr>
              <w:t xml:space="preserve"> </w:t>
            </w:r>
            <w:r>
              <w:rPr>
                <w:color w:val="0D0D0D"/>
                <w:sz w:val="20"/>
              </w:rPr>
              <w:t>students</w:t>
            </w:r>
            <w:r>
              <w:rPr>
                <w:color w:val="0D0D0D"/>
                <w:spacing w:val="-6"/>
                <w:sz w:val="20"/>
              </w:rPr>
              <w:t xml:space="preserve"> </w:t>
            </w:r>
            <w:r>
              <w:rPr>
                <w:color w:val="0D0D0D"/>
                <w:sz w:val="20"/>
              </w:rPr>
              <w:t>to improve</w:t>
            </w:r>
            <w:r>
              <w:rPr>
                <w:color w:val="0D0D0D"/>
                <w:spacing w:val="-8"/>
                <w:sz w:val="20"/>
              </w:rPr>
              <w:t xml:space="preserve"> </w:t>
            </w:r>
            <w:r>
              <w:rPr>
                <w:color w:val="0D0D0D"/>
                <w:sz w:val="20"/>
              </w:rPr>
              <w:t>their</w:t>
            </w:r>
            <w:r>
              <w:rPr>
                <w:color w:val="0D0D0D"/>
                <w:spacing w:val="-1"/>
                <w:sz w:val="20"/>
              </w:rPr>
              <w:t xml:space="preserve"> </w:t>
            </w:r>
            <w:r>
              <w:rPr>
                <w:color w:val="0D0D0D"/>
                <w:sz w:val="20"/>
              </w:rPr>
              <w:t>attendance</w:t>
            </w:r>
            <w:r>
              <w:rPr>
                <w:color w:val="0D0D0D"/>
                <w:spacing w:val="-6"/>
                <w:sz w:val="20"/>
              </w:rPr>
              <w:t xml:space="preserve"> </w:t>
            </w:r>
            <w:r>
              <w:rPr>
                <w:color w:val="0D0D0D"/>
                <w:sz w:val="20"/>
              </w:rPr>
              <w:t>to</w:t>
            </w:r>
            <w:r>
              <w:rPr>
                <w:color w:val="0D0D0D"/>
                <w:spacing w:val="-5"/>
                <w:sz w:val="20"/>
              </w:rPr>
              <w:t xml:space="preserve"> </w:t>
            </w:r>
            <w:r>
              <w:rPr>
                <w:color w:val="0D0D0D"/>
                <w:sz w:val="20"/>
              </w:rPr>
              <w:t>school,</w:t>
            </w:r>
            <w:r>
              <w:rPr>
                <w:color w:val="0D0D0D"/>
                <w:spacing w:val="-5"/>
                <w:sz w:val="20"/>
              </w:rPr>
              <w:t xml:space="preserve"> </w:t>
            </w:r>
            <w:r>
              <w:rPr>
                <w:color w:val="0D0D0D"/>
                <w:sz w:val="20"/>
              </w:rPr>
              <w:t>showing</w:t>
            </w:r>
            <w:r>
              <w:rPr>
                <w:color w:val="0D0D0D"/>
                <w:spacing w:val="-1"/>
                <w:sz w:val="20"/>
              </w:rPr>
              <w:t xml:space="preserve"> </w:t>
            </w:r>
            <w:r>
              <w:rPr>
                <w:color w:val="0D0D0D"/>
                <w:sz w:val="20"/>
              </w:rPr>
              <w:t>their</w:t>
            </w:r>
            <w:r>
              <w:rPr>
                <w:color w:val="0D0D0D"/>
                <w:spacing w:val="-4"/>
                <w:sz w:val="20"/>
              </w:rPr>
              <w:t xml:space="preserve"> </w:t>
            </w:r>
            <w:r>
              <w:rPr>
                <w:color w:val="0D0D0D"/>
                <w:sz w:val="20"/>
              </w:rPr>
              <w:t>improvement</w:t>
            </w:r>
            <w:r>
              <w:rPr>
                <w:color w:val="0D0D0D"/>
                <w:spacing w:val="-6"/>
                <w:sz w:val="20"/>
              </w:rPr>
              <w:t xml:space="preserve"> </w:t>
            </w:r>
            <w:r>
              <w:rPr>
                <w:color w:val="0D0D0D"/>
                <w:sz w:val="20"/>
              </w:rPr>
              <w:t>over</w:t>
            </w:r>
            <w:r>
              <w:rPr>
                <w:color w:val="0D0D0D"/>
                <w:spacing w:val="-5"/>
                <w:sz w:val="20"/>
              </w:rPr>
              <w:t xml:space="preserve"> </w:t>
            </w:r>
            <w:r>
              <w:rPr>
                <w:color w:val="0D0D0D"/>
                <w:spacing w:val="-2"/>
                <w:sz w:val="20"/>
              </w:rPr>
              <w:t>time.</w:t>
            </w:r>
          </w:p>
        </w:tc>
      </w:tr>
      <w:tr w:rsidR="007E0F90" w14:paraId="402FF81E" w14:textId="77777777">
        <w:trPr>
          <w:trHeight w:val="1075"/>
        </w:trPr>
        <w:tc>
          <w:tcPr>
            <w:tcW w:w="711" w:type="dxa"/>
            <w:vMerge/>
            <w:tcBorders>
              <w:top w:val="nil"/>
            </w:tcBorders>
            <w:shd w:val="clear" w:color="auto" w:fill="D9D9D9"/>
          </w:tcPr>
          <w:p w14:paraId="76E1CA3F" w14:textId="77777777" w:rsidR="007E0F90" w:rsidRDefault="007E0F90">
            <w:pPr>
              <w:rPr>
                <w:sz w:val="2"/>
                <w:szCs w:val="2"/>
              </w:rPr>
            </w:pPr>
          </w:p>
        </w:tc>
        <w:tc>
          <w:tcPr>
            <w:tcW w:w="3402" w:type="dxa"/>
            <w:vMerge/>
            <w:tcBorders>
              <w:top w:val="nil"/>
            </w:tcBorders>
          </w:tcPr>
          <w:p w14:paraId="4F18C766" w14:textId="77777777" w:rsidR="007E0F90" w:rsidRDefault="007E0F90">
            <w:pPr>
              <w:rPr>
                <w:sz w:val="2"/>
                <w:szCs w:val="2"/>
              </w:rPr>
            </w:pPr>
          </w:p>
        </w:tc>
        <w:tc>
          <w:tcPr>
            <w:tcW w:w="4392" w:type="dxa"/>
          </w:tcPr>
          <w:p w14:paraId="04A67F48" w14:textId="77777777" w:rsidR="007E0F90" w:rsidRDefault="00AE6E2A">
            <w:pPr>
              <w:pStyle w:val="TableParagraph"/>
              <w:spacing w:line="278" w:lineRule="auto"/>
              <w:ind w:left="108" w:right="200"/>
              <w:rPr>
                <w:sz w:val="20"/>
              </w:rPr>
            </w:pPr>
            <w:r>
              <w:rPr>
                <w:color w:val="0D0D0D"/>
                <w:sz w:val="20"/>
              </w:rPr>
              <w:t>To</w:t>
            </w:r>
            <w:r>
              <w:rPr>
                <w:color w:val="0D0D0D"/>
                <w:spacing w:val="-9"/>
                <w:sz w:val="20"/>
              </w:rPr>
              <w:t xml:space="preserve"> </w:t>
            </w:r>
            <w:r>
              <w:rPr>
                <w:color w:val="0D0D0D"/>
                <w:sz w:val="20"/>
              </w:rPr>
              <w:t>ensure</w:t>
            </w:r>
            <w:r>
              <w:rPr>
                <w:color w:val="0D0D0D"/>
                <w:spacing w:val="-9"/>
                <w:sz w:val="20"/>
              </w:rPr>
              <w:t xml:space="preserve"> </w:t>
            </w:r>
            <w:r>
              <w:rPr>
                <w:color w:val="0D0D0D"/>
                <w:sz w:val="20"/>
              </w:rPr>
              <w:t>that</w:t>
            </w:r>
            <w:r>
              <w:rPr>
                <w:color w:val="0D0D0D"/>
                <w:spacing w:val="-9"/>
                <w:sz w:val="20"/>
              </w:rPr>
              <w:t xml:space="preserve"> </w:t>
            </w:r>
            <w:r>
              <w:rPr>
                <w:color w:val="0D0D0D"/>
                <w:sz w:val="20"/>
              </w:rPr>
              <w:t>all</w:t>
            </w:r>
            <w:r>
              <w:rPr>
                <w:color w:val="0D0D0D"/>
                <w:spacing w:val="-6"/>
                <w:sz w:val="20"/>
              </w:rPr>
              <w:t xml:space="preserve"> </w:t>
            </w:r>
            <w:r>
              <w:rPr>
                <w:color w:val="0D0D0D"/>
                <w:sz w:val="20"/>
              </w:rPr>
              <w:t>students</w:t>
            </w:r>
            <w:r>
              <w:rPr>
                <w:color w:val="0D0D0D"/>
                <w:spacing w:val="-4"/>
                <w:sz w:val="20"/>
              </w:rPr>
              <w:t xml:space="preserve"> </w:t>
            </w:r>
            <w:r>
              <w:rPr>
                <w:color w:val="0D0D0D"/>
                <w:sz w:val="20"/>
              </w:rPr>
              <w:t>with</w:t>
            </w:r>
            <w:r>
              <w:rPr>
                <w:color w:val="0D0D0D"/>
                <w:spacing w:val="-9"/>
                <w:sz w:val="20"/>
              </w:rPr>
              <w:t xml:space="preserve"> </w:t>
            </w:r>
            <w:r>
              <w:rPr>
                <w:color w:val="0D0D0D"/>
                <w:sz w:val="20"/>
              </w:rPr>
              <w:t>additional learning needs are supported with those needs, to make strong progress.</w:t>
            </w:r>
          </w:p>
        </w:tc>
        <w:tc>
          <w:tcPr>
            <w:tcW w:w="7233" w:type="dxa"/>
          </w:tcPr>
          <w:p w14:paraId="026D9DDD" w14:textId="77777777" w:rsidR="007E0F90" w:rsidRDefault="00AE6E2A">
            <w:pPr>
              <w:pStyle w:val="TableParagraph"/>
              <w:spacing w:line="278" w:lineRule="auto"/>
              <w:ind w:left="102" w:right="139"/>
              <w:rPr>
                <w:sz w:val="20"/>
              </w:rPr>
            </w:pPr>
            <w:r>
              <w:rPr>
                <w:color w:val="0D0D0D"/>
                <w:sz w:val="20"/>
              </w:rPr>
              <w:t>SEND</w:t>
            </w:r>
            <w:r>
              <w:rPr>
                <w:color w:val="0D0D0D"/>
                <w:spacing w:val="-5"/>
                <w:sz w:val="20"/>
              </w:rPr>
              <w:t xml:space="preserve"> </w:t>
            </w:r>
            <w:r>
              <w:rPr>
                <w:color w:val="0D0D0D"/>
                <w:sz w:val="20"/>
              </w:rPr>
              <w:t>support</w:t>
            </w:r>
            <w:r>
              <w:rPr>
                <w:color w:val="0D0D0D"/>
                <w:spacing w:val="-7"/>
                <w:sz w:val="20"/>
              </w:rPr>
              <w:t xml:space="preserve"> </w:t>
            </w:r>
            <w:r>
              <w:rPr>
                <w:color w:val="0D0D0D"/>
                <w:sz w:val="20"/>
              </w:rPr>
              <w:t>is</w:t>
            </w:r>
            <w:r>
              <w:rPr>
                <w:color w:val="0D0D0D"/>
                <w:spacing w:val="-5"/>
                <w:sz w:val="20"/>
              </w:rPr>
              <w:t xml:space="preserve"> </w:t>
            </w:r>
            <w:r>
              <w:rPr>
                <w:color w:val="0D0D0D"/>
                <w:sz w:val="20"/>
              </w:rPr>
              <w:t>appropriately</w:t>
            </w:r>
            <w:r>
              <w:rPr>
                <w:color w:val="0D0D0D"/>
                <w:spacing w:val="-6"/>
                <w:sz w:val="20"/>
              </w:rPr>
              <w:t xml:space="preserve"> </w:t>
            </w:r>
            <w:r>
              <w:rPr>
                <w:color w:val="0D0D0D"/>
                <w:sz w:val="20"/>
              </w:rPr>
              <w:t>deployed;</w:t>
            </w:r>
            <w:r>
              <w:rPr>
                <w:color w:val="0D0D0D"/>
                <w:spacing w:val="-6"/>
                <w:sz w:val="20"/>
              </w:rPr>
              <w:t xml:space="preserve"> </w:t>
            </w:r>
            <w:r>
              <w:rPr>
                <w:color w:val="0D0D0D"/>
                <w:sz w:val="20"/>
              </w:rPr>
              <w:t>teachers</w:t>
            </w:r>
            <w:r>
              <w:rPr>
                <w:color w:val="0D0D0D"/>
                <w:spacing w:val="-1"/>
                <w:sz w:val="20"/>
              </w:rPr>
              <w:t xml:space="preserve"> </w:t>
            </w:r>
            <w:r>
              <w:rPr>
                <w:color w:val="0D0D0D"/>
                <w:sz w:val="20"/>
              </w:rPr>
              <w:t>plan</w:t>
            </w:r>
            <w:r>
              <w:rPr>
                <w:color w:val="0D0D0D"/>
                <w:spacing w:val="-7"/>
                <w:sz w:val="20"/>
              </w:rPr>
              <w:t xml:space="preserve"> </w:t>
            </w:r>
            <w:r>
              <w:rPr>
                <w:color w:val="0D0D0D"/>
                <w:sz w:val="20"/>
              </w:rPr>
              <w:t>for</w:t>
            </w:r>
            <w:r>
              <w:rPr>
                <w:color w:val="0D0D0D"/>
                <w:spacing w:val="-7"/>
                <w:sz w:val="20"/>
              </w:rPr>
              <w:t xml:space="preserve"> </w:t>
            </w:r>
            <w:r>
              <w:rPr>
                <w:color w:val="0D0D0D"/>
                <w:sz w:val="20"/>
              </w:rPr>
              <w:t>additional</w:t>
            </w:r>
            <w:r>
              <w:rPr>
                <w:color w:val="0D0D0D"/>
                <w:spacing w:val="-5"/>
                <w:sz w:val="20"/>
              </w:rPr>
              <w:t xml:space="preserve"> </w:t>
            </w:r>
            <w:r>
              <w:rPr>
                <w:color w:val="0D0D0D"/>
                <w:sz w:val="20"/>
              </w:rPr>
              <w:t xml:space="preserve">needs. CPD for teachers enables better pedagogical approaches developing responsive </w:t>
            </w:r>
            <w:proofErr w:type="gramStart"/>
            <w:r>
              <w:rPr>
                <w:color w:val="0D0D0D"/>
                <w:sz w:val="20"/>
              </w:rPr>
              <w:t>teaching;</w:t>
            </w:r>
            <w:proofErr w:type="gramEnd"/>
            <w:r>
              <w:rPr>
                <w:color w:val="0D0D0D"/>
                <w:sz w:val="20"/>
              </w:rPr>
              <w:t xml:space="preserve"> the attainment gap between PP and non-PP students</w:t>
            </w:r>
          </w:p>
          <w:p w14:paraId="424DDD4F" w14:textId="77777777" w:rsidR="007E0F90" w:rsidRDefault="00AE6E2A">
            <w:pPr>
              <w:pStyle w:val="TableParagraph"/>
              <w:spacing w:before="2"/>
              <w:ind w:left="102"/>
              <w:rPr>
                <w:sz w:val="20"/>
              </w:rPr>
            </w:pPr>
            <w:r>
              <w:rPr>
                <w:color w:val="0D0D0D"/>
                <w:spacing w:val="-2"/>
                <w:sz w:val="20"/>
              </w:rPr>
              <w:t>narrows.</w:t>
            </w:r>
          </w:p>
        </w:tc>
      </w:tr>
      <w:tr w:rsidR="007E0F90" w14:paraId="380C8011" w14:textId="77777777">
        <w:trPr>
          <w:trHeight w:val="1067"/>
        </w:trPr>
        <w:tc>
          <w:tcPr>
            <w:tcW w:w="711" w:type="dxa"/>
            <w:vMerge/>
            <w:tcBorders>
              <w:top w:val="nil"/>
            </w:tcBorders>
            <w:shd w:val="clear" w:color="auto" w:fill="D9D9D9"/>
          </w:tcPr>
          <w:p w14:paraId="0B4E6E45" w14:textId="77777777" w:rsidR="007E0F90" w:rsidRDefault="007E0F90">
            <w:pPr>
              <w:rPr>
                <w:sz w:val="2"/>
                <w:szCs w:val="2"/>
              </w:rPr>
            </w:pPr>
          </w:p>
        </w:tc>
        <w:tc>
          <w:tcPr>
            <w:tcW w:w="3402" w:type="dxa"/>
            <w:vMerge/>
            <w:tcBorders>
              <w:top w:val="nil"/>
            </w:tcBorders>
          </w:tcPr>
          <w:p w14:paraId="5AE8F899" w14:textId="77777777" w:rsidR="007E0F90" w:rsidRDefault="007E0F90">
            <w:pPr>
              <w:rPr>
                <w:sz w:val="2"/>
                <w:szCs w:val="2"/>
              </w:rPr>
            </w:pPr>
          </w:p>
        </w:tc>
        <w:tc>
          <w:tcPr>
            <w:tcW w:w="4392" w:type="dxa"/>
            <w:tcBorders>
              <w:bottom w:val="single" w:sz="6" w:space="0" w:color="000000"/>
            </w:tcBorders>
          </w:tcPr>
          <w:p w14:paraId="3695F3E1" w14:textId="77777777" w:rsidR="007E0F90" w:rsidRDefault="00AE6E2A">
            <w:pPr>
              <w:pStyle w:val="TableParagraph"/>
              <w:spacing w:line="278" w:lineRule="auto"/>
              <w:ind w:left="108" w:right="106"/>
              <w:rPr>
                <w:sz w:val="20"/>
              </w:rPr>
            </w:pPr>
            <w:r>
              <w:rPr>
                <w:color w:val="0D0D0D"/>
                <w:sz w:val="20"/>
              </w:rPr>
              <w:t>To ensure that PP students are aware of a range</w:t>
            </w:r>
            <w:r>
              <w:rPr>
                <w:color w:val="0D0D0D"/>
                <w:spacing w:val="-3"/>
                <w:sz w:val="20"/>
              </w:rPr>
              <w:t xml:space="preserve"> </w:t>
            </w:r>
            <w:r>
              <w:rPr>
                <w:color w:val="0D0D0D"/>
                <w:sz w:val="20"/>
              </w:rPr>
              <w:t>of</w:t>
            </w:r>
            <w:r>
              <w:rPr>
                <w:color w:val="0D0D0D"/>
                <w:spacing w:val="-8"/>
                <w:sz w:val="20"/>
              </w:rPr>
              <w:t xml:space="preserve"> </w:t>
            </w:r>
            <w:r>
              <w:rPr>
                <w:color w:val="0D0D0D"/>
                <w:sz w:val="20"/>
              </w:rPr>
              <w:t>careers</w:t>
            </w:r>
            <w:r>
              <w:rPr>
                <w:color w:val="0D0D0D"/>
                <w:spacing w:val="-3"/>
                <w:sz w:val="20"/>
              </w:rPr>
              <w:t xml:space="preserve"> </w:t>
            </w:r>
            <w:r>
              <w:rPr>
                <w:color w:val="0D0D0D"/>
                <w:sz w:val="20"/>
              </w:rPr>
              <w:t>and</w:t>
            </w:r>
            <w:r>
              <w:rPr>
                <w:color w:val="0D0D0D"/>
                <w:spacing w:val="-8"/>
                <w:sz w:val="20"/>
              </w:rPr>
              <w:t xml:space="preserve"> </w:t>
            </w:r>
            <w:r>
              <w:rPr>
                <w:color w:val="0D0D0D"/>
                <w:sz w:val="20"/>
              </w:rPr>
              <w:t>pathways</w:t>
            </w:r>
            <w:r>
              <w:rPr>
                <w:color w:val="0D0D0D"/>
                <w:spacing w:val="-7"/>
                <w:sz w:val="20"/>
              </w:rPr>
              <w:t xml:space="preserve"> </w:t>
            </w:r>
            <w:r>
              <w:rPr>
                <w:color w:val="0D0D0D"/>
                <w:sz w:val="20"/>
              </w:rPr>
              <w:t>which</w:t>
            </w:r>
            <w:r>
              <w:rPr>
                <w:color w:val="0D0D0D"/>
                <w:spacing w:val="-8"/>
                <w:sz w:val="20"/>
              </w:rPr>
              <w:t xml:space="preserve"> </w:t>
            </w:r>
            <w:r>
              <w:rPr>
                <w:color w:val="0D0D0D"/>
                <w:sz w:val="20"/>
              </w:rPr>
              <w:t>are</w:t>
            </w:r>
            <w:r>
              <w:rPr>
                <w:color w:val="0D0D0D"/>
                <w:spacing w:val="-8"/>
                <w:sz w:val="20"/>
              </w:rPr>
              <w:t xml:space="preserve"> </w:t>
            </w:r>
            <w:r>
              <w:rPr>
                <w:color w:val="0D0D0D"/>
                <w:sz w:val="20"/>
              </w:rPr>
              <w:t>open to them and the most vulnerable are guided</w:t>
            </w:r>
          </w:p>
          <w:p w14:paraId="31B9C09A" w14:textId="77777777" w:rsidR="007E0F90" w:rsidRDefault="00AE6E2A">
            <w:pPr>
              <w:pStyle w:val="TableParagraph"/>
              <w:spacing w:line="230" w:lineRule="exact"/>
              <w:ind w:left="108"/>
              <w:rPr>
                <w:sz w:val="20"/>
              </w:rPr>
            </w:pPr>
            <w:r>
              <w:rPr>
                <w:color w:val="0D0D0D"/>
                <w:sz w:val="20"/>
              </w:rPr>
              <w:t>and</w:t>
            </w:r>
            <w:r>
              <w:rPr>
                <w:color w:val="0D0D0D"/>
                <w:spacing w:val="-6"/>
                <w:sz w:val="20"/>
              </w:rPr>
              <w:t xml:space="preserve"> </w:t>
            </w:r>
            <w:r>
              <w:rPr>
                <w:color w:val="0D0D0D"/>
                <w:sz w:val="20"/>
              </w:rPr>
              <w:t>supported</w:t>
            </w:r>
            <w:r>
              <w:rPr>
                <w:color w:val="0D0D0D"/>
                <w:spacing w:val="-6"/>
                <w:sz w:val="20"/>
              </w:rPr>
              <w:t xml:space="preserve"> </w:t>
            </w:r>
            <w:r>
              <w:rPr>
                <w:color w:val="0D0D0D"/>
                <w:spacing w:val="-2"/>
                <w:sz w:val="20"/>
              </w:rPr>
              <w:t>appropriately.</w:t>
            </w:r>
          </w:p>
        </w:tc>
        <w:tc>
          <w:tcPr>
            <w:tcW w:w="7233" w:type="dxa"/>
            <w:tcBorders>
              <w:bottom w:val="single" w:sz="6" w:space="0" w:color="000000"/>
            </w:tcBorders>
          </w:tcPr>
          <w:p w14:paraId="3E1EA0D2" w14:textId="77777777" w:rsidR="007E0F90" w:rsidRDefault="00AE6E2A">
            <w:pPr>
              <w:pStyle w:val="TableParagraph"/>
              <w:spacing w:line="278" w:lineRule="auto"/>
              <w:ind w:left="102"/>
              <w:rPr>
                <w:sz w:val="20"/>
              </w:rPr>
            </w:pPr>
            <w:r>
              <w:rPr>
                <w:color w:val="0D0D0D"/>
                <w:sz w:val="20"/>
              </w:rPr>
              <w:t>PP students receive support first around key transition points. When choosing options</w:t>
            </w:r>
            <w:r>
              <w:rPr>
                <w:color w:val="0D0D0D"/>
                <w:spacing w:val="-4"/>
                <w:sz w:val="20"/>
              </w:rPr>
              <w:t xml:space="preserve"> </w:t>
            </w:r>
            <w:r>
              <w:rPr>
                <w:color w:val="0D0D0D"/>
                <w:sz w:val="20"/>
              </w:rPr>
              <w:t>at KS3</w:t>
            </w:r>
            <w:r>
              <w:rPr>
                <w:color w:val="0D0D0D"/>
                <w:spacing w:val="-5"/>
                <w:sz w:val="20"/>
              </w:rPr>
              <w:t xml:space="preserve"> </w:t>
            </w:r>
            <w:r>
              <w:rPr>
                <w:color w:val="0D0D0D"/>
                <w:sz w:val="20"/>
              </w:rPr>
              <w:t>they</w:t>
            </w:r>
            <w:r>
              <w:rPr>
                <w:color w:val="0D0D0D"/>
                <w:spacing w:val="-4"/>
                <w:sz w:val="20"/>
              </w:rPr>
              <w:t xml:space="preserve"> </w:t>
            </w:r>
            <w:r>
              <w:rPr>
                <w:color w:val="0D0D0D"/>
                <w:sz w:val="20"/>
              </w:rPr>
              <w:t>receive</w:t>
            </w:r>
            <w:r>
              <w:rPr>
                <w:color w:val="0D0D0D"/>
                <w:spacing w:val="-5"/>
                <w:sz w:val="20"/>
              </w:rPr>
              <w:t xml:space="preserve"> </w:t>
            </w:r>
            <w:r>
              <w:rPr>
                <w:color w:val="0D0D0D"/>
                <w:sz w:val="20"/>
              </w:rPr>
              <w:t>information</w:t>
            </w:r>
            <w:r>
              <w:rPr>
                <w:color w:val="0D0D0D"/>
                <w:spacing w:val="-5"/>
                <w:sz w:val="20"/>
              </w:rPr>
              <w:t xml:space="preserve"> </w:t>
            </w:r>
            <w:r>
              <w:rPr>
                <w:color w:val="0D0D0D"/>
                <w:sz w:val="20"/>
              </w:rPr>
              <w:t>and</w:t>
            </w:r>
            <w:r>
              <w:rPr>
                <w:color w:val="0D0D0D"/>
                <w:spacing w:val="-5"/>
                <w:sz w:val="20"/>
              </w:rPr>
              <w:t xml:space="preserve"> </w:t>
            </w:r>
            <w:r>
              <w:rPr>
                <w:color w:val="0D0D0D"/>
                <w:sz w:val="20"/>
              </w:rPr>
              <w:t>guidance</w:t>
            </w:r>
            <w:r>
              <w:rPr>
                <w:color w:val="0D0D0D"/>
                <w:spacing w:val="-5"/>
                <w:sz w:val="20"/>
              </w:rPr>
              <w:t xml:space="preserve"> </w:t>
            </w:r>
            <w:r>
              <w:rPr>
                <w:color w:val="0D0D0D"/>
                <w:sz w:val="20"/>
              </w:rPr>
              <w:t>first and</w:t>
            </w:r>
            <w:r>
              <w:rPr>
                <w:color w:val="0D0D0D"/>
                <w:spacing w:val="-5"/>
                <w:sz w:val="20"/>
              </w:rPr>
              <w:t xml:space="preserve"> </w:t>
            </w:r>
            <w:r>
              <w:rPr>
                <w:color w:val="0D0D0D"/>
                <w:sz w:val="20"/>
              </w:rPr>
              <w:t>this</w:t>
            </w:r>
            <w:r>
              <w:rPr>
                <w:color w:val="0D0D0D"/>
                <w:spacing w:val="-3"/>
                <w:sz w:val="20"/>
              </w:rPr>
              <w:t xml:space="preserve"> </w:t>
            </w:r>
            <w:r>
              <w:rPr>
                <w:color w:val="0D0D0D"/>
                <w:sz w:val="20"/>
              </w:rPr>
              <w:t>continues</w:t>
            </w:r>
            <w:r>
              <w:rPr>
                <w:color w:val="0D0D0D"/>
                <w:spacing w:val="-4"/>
                <w:sz w:val="20"/>
              </w:rPr>
              <w:t xml:space="preserve"> </w:t>
            </w:r>
            <w:r>
              <w:rPr>
                <w:color w:val="0D0D0D"/>
                <w:sz w:val="20"/>
              </w:rPr>
              <w:t>in KS4 in support with KS5 transitions.</w:t>
            </w:r>
          </w:p>
        </w:tc>
      </w:tr>
      <w:tr w:rsidR="007E0F90" w14:paraId="228A6DFB" w14:textId="77777777">
        <w:trPr>
          <w:trHeight w:val="1338"/>
        </w:trPr>
        <w:tc>
          <w:tcPr>
            <w:tcW w:w="711" w:type="dxa"/>
            <w:vMerge/>
            <w:tcBorders>
              <w:top w:val="nil"/>
            </w:tcBorders>
            <w:shd w:val="clear" w:color="auto" w:fill="D9D9D9"/>
          </w:tcPr>
          <w:p w14:paraId="5299D59B" w14:textId="77777777" w:rsidR="007E0F90" w:rsidRDefault="007E0F90">
            <w:pPr>
              <w:rPr>
                <w:sz w:val="2"/>
                <w:szCs w:val="2"/>
              </w:rPr>
            </w:pPr>
          </w:p>
        </w:tc>
        <w:tc>
          <w:tcPr>
            <w:tcW w:w="3402" w:type="dxa"/>
            <w:vMerge/>
            <w:tcBorders>
              <w:top w:val="nil"/>
            </w:tcBorders>
          </w:tcPr>
          <w:p w14:paraId="72A47572" w14:textId="77777777" w:rsidR="007E0F90" w:rsidRDefault="007E0F90">
            <w:pPr>
              <w:rPr>
                <w:sz w:val="2"/>
                <w:szCs w:val="2"/>
              </w:rPr>
            </w:pPr>
          </w:p>
        </w:tc>
        <w:tc>
          <w:tcPr>
            <w:tcW w:w="4392" w:type="dxa"/>
            <w:tcBorders>
              <w:top w:val="single" w:sz="6" w:space="0" w:color="000000"/>
            </w:tcBorders>
          </w:tcPr>
          <w:p w14:paraId="2A3A83F6" w14:textId="77777777" w:rsidR="007E0F90" w:rsidRDefault="00AE6E2A">
            <w:pPr>
              <w:pStyle w:val="TableParagraph"/>
              <w:spacing w:line="280" w:lineRule="auto"/>
              <w:ind w:left="108" w:right="106"/>
              <w:rPr>
                <w:sz w:val="20"/>
              </w:rPr>
            </w:pPr>
            <w:r>
              <w:rPr>
                <w:color w:val="0D0D0D"/>
                <w:sz w:val="20"/>
              </w:rPr>
              <w:t>To</w:t>
            </w:r>
            <w:r>
              <w:rPr>
                <w:color w:val="0D0D0D"/>
                <w:spacing w:val="-4"/>
                <w:sz w:val="20"/>
              </w:rPr>
              <w:t xml:space="preserve"> </w:t>
            </w:r>
            <w:r>
              <w:rPr>
                <w:color w:val="0D0D0D"/>
                <w:sz w:val="20"/>
              </w:rPr>
              <w:t>ensure</w:t>
            </w:r>
            <w:r>
              <w:rPr>
                <w:color w:val="0D0D0D"/>
                <w:spacing w:val="-4"/>
                <w:sz w:val="20"/>
              </w:rPr>
              <w:t xml:space="preserve"> </w:t>
            </w:r>
            <w:r>
              <w:rPr>
                <w:color w:val="0D0D0D"/>
                <w:sz w:val="20"/>
              </w:rPr>
              <w:t>that</w:t>
            </w:r>
            <w:r>
              <w:rPr>
                <w:color w:val="0D0D0D"/>
                <w:spacing w:val="-3"/>
                <w:sz w:val="20"/>
              </w:rPr>
              <w:t xml:space="preserve"> </w:t>
            </w:r>
            <w:r>
              <w:rPr>
                <w:color w:val="0D0D0D"/>
                <w:sz w:val="20"/>
              </w:rPr>
              <w:t>the</w:t>
            </w:r>
            <w:r>
              <w:rPr>
                <w:color w:val="0D0D0D"/>
                <w:spacing w:val="-4"/>
                <w:sz w:val="20"/>
              </w:rPr>
              <w:t xml:space="preserve"> </w:t>
            </w:r>
            <w:r>
              <w:rPr>
                <w:color w:val="0D0D0D"/>
                <w:sz w:val="20"/>
              </w:rPr>
              <w:t>building</w:t>
            </w:r>
            <w:r>
              <w:rPr>
                <w:color w:val="0D0D0D"/>
                <w:spacing w:val="-4"/>
                <w:sz w:val="20"/>
              </w:rPr>
              <w:t xml:space="preserve"> </w:t>
            </w:r>
            <w:r>
              <w:rPr>
                <w:color w:val="0D0D0D"/>
                <w:sz w:val="20"/>
              </w:rPr>
              <w:t>of</w:t>
            </w:r>
            <w:r>
              <w:rPr>
                <w:color w:val="0D0D0D"/>
                <w:spacing w:val="-4"/>
                <w:sz w:val="20"/>
              </w:rPr>
              <w:t xml:space="preserve"> </w:t>
            </w:r>
            <w:r>
              <w:rPr>
                <w:color w:val="0D0D0D"/>
                <w:sz w:val="20"/>
              </w:rPr>
              <w:t>cultural</w:t>
            </w:r>
            <w:r>
              <w:rPr>
                <w:color w:val="0D0D0D"/>
                <w:spacing w:val="-2"/>
                <w:sz w:val="20"/>
              </w:rPr>
              <w:t xml:space="preserve"> </w:t>
            </w:r>
            <w:r>
              <w:rPr>
                <w:color w:val="0D0D0D"/>
                <w:sz w:val="20"/>
              </w:rPr>
              <w:t>capital</w:t>
            </w:r>
            <w:r>
              <w:rPr>
                <w:color w:val="0D0D0D"/>
                <w:spacing w:val="-1"/>
                <w:sz w:val="20"/>
              </w:rPr>
              <w:t xml:space="preserve"> </w:t>
            </w:r>
            <w:r>
              <w:rPr>
                <w:color w:val="0D0D0D"/>
                <w:sz w:val="20"/>
              </w:rPr>
              <w:t>– for example trips and other experiences are mapped</w:t>
            </w:r>
            <w:r>
              <w:rPr>
                <w:color w:val="0D0D0D"/>
                <w:spacing w:val="-9"/>
                <w:sz w:val="20"/>
              </w:rPr>
              <w:t xml:space="preserve"> </w:t>
            </w:r>
            <w:r>
              <w:rPr>
                <w:color w:val="0D0D0D"/>
                <w:sz w:val="20"/>
              </w:rPr>
              <w:t>and</w:t>
            </w:r>
            <w:r>
              <w:rPr>
                <w:color w:val="0D0D0D"/>
                <w:spacing w:val="-4"/>
                <w:sz w:val="20"/>
              </w:rPr>
              <w:t xml:space="preserve"> </w:t>
            </w:r>
            <w:r>
              <w:rPr>
                <w:color w:val="0D0D0D"/>
                <w:sz w:val="20"/>
              </w:rPr>
              <w:t>planned</w:t>
            </w:r>
            <w:r>
              <w:rPr>
                <w:color w:val="0D0D0D"/>
                <w:spacing w:val="-9"/>
                <w:sz w:val="20"/>
              </w:rPr>
              <w:t xml:space="preserve"> </w:t>
            </w:r>
            <w:r>
              <w:rPr>
                <w:color w:val="0D0D0D"/>
                <w:sz w:val="20"/>
              </w:rPr>
              <w:t>to</w:t>
            </w:r>
            <w:r>
              <w:rPr>
                <w:color w:val="0D0D0D"/>
                <w:spacing w:val="-4"/>
                <w:sz w:val="20"/>
              </w:rPr>
              <w:t xml:space="preserve"> </w:t>
            </w:r>
            <w:r>
              <w:rPr>
                <w:color w:val="0D0D0D"/>
                <w:sz w:val="20"/>
              </w:rPr>
              <w:t>enable</w:t>
            </w:r>
            <w:r>
              <w:rPr>
                <w:color w:val="0D0D0D"/>
                <w:spacing w:val="-9"/>
                <w:sz w:val="20"/>
              </w:rPr>
              <w:t xml:space="preserve"> </w:t>
            </w:r>
            <w:r>
              <w:rPr>
                <w:color w:val="0D0D0D"/>
                <w:sz w:val="20"/>
              </w:rPr>
              <w:t>PP</w:t>
            </w:r>
            <w:r>
              <w:rPr>
                <w:color w:val="0D0D0D"/>
                <w:spacing w:val="-6"/>
                <w:sz w:val="20"/>
              </w:rPr>
              <w:t xml:space="preserve"> </w:t>
            </w:r>
            <w:r>
              <w:rPr>
                <w:color w:val="0D0D0D"/>
                <w:sz w:val="20"/>
              </w:rPr>
              <w:t>students</w:t>
            </w:r>
            <w:r>
              <w:rPr>
                <w:color w:val="0D0D0D"/>
                <w:spacing w:val="-4"/>
                <w:sz w:val="20"/>
              </w:rPr>
              <w:t xml:space="preserve"> </w:t>
            </w:r>
            <w:r>
              <w:rPr>
                <w:color w:val="0D0D0D"/>
                <w:sz w:val="20"/>
              </w:rPr>
              <w:t>to receive this entitlement. PP students have</w:t>
            </w:r>
          </w:p>
          <w:p w14:paraId="21E53D6D" w14:textId="77777777" w:rsidR="007E0F90" w:rsidRDefault="00AE6E2A">
            <w:pPr>
              <w:pStyle w:val="TableParagraph"/>
              <w:spacing w:line="229" w:lineRule="exact"/>
              <w:ind w:left="108"/>
              <w:rPr>
                <w:sz w:val="20"/>
              </w:rPr>
            </w:pPr>
            <w:r>
              <w:rPr>
                <w:color w:val="0D0D0D"/>
                <w:sz w:val="20"/>
              </w:rPr>
              <w:t>access</w:t>
            </w:r>
            <w:r>
              <w:rPr>
                <w:color w:val="0D0D0D"/>
                <w:spacing w:val="-5"/>
                <w:sz w:val="20"/>
              </w:rPr>
              <w:t xml:space="preserve"> </w:t>
            </w:r>
            <w:r>
              <w:rPr>
                <w:color w:val="0D0D0D"/>
                <w:sz w:val="20"/>
              </w:rPr>
              <w:t>to</w:t>
            </w:r>
            <w:r>
              <w:rPr>
                <w:color w:val="0D0D0D"/>
                <w:spacing w:val="-6"/>
                <w:sz w:val="20"/>
              </w:rPr>
              <w:t xml:space="preserve"> </w:t>
            </w:r>
            <w:r>
              <w:rPr>
                <w:color w:val="0D0D0D"/>
                <w:sz w:val="20"/>
              </w:rPr>
              <w:t>cultural</w:t>
            </w:r>
            <w:r>
              <w:rPr>
                <w:color w:val="0D0D0D"/>
                <w:spacing w:val="-4"/>
                <w:sz w:val="20"/>
              </w:rPr>
              <w:t xml:space="preserve"> </w:t>
            </w:r>
            <w:r>
              <w:rPr>
                <w:color w:val="0D0D0D"/>
                <w:sz w:val="20"/>
              </w:rPr>
              <w:t>capital</w:t>
            </w:r>
            <w:r>
              <w:rPr>
                <w:color w:val="0D0D0D"/>
                <w:spacing w:val="-4"/>
                <w:sz w:val="20"/>
              </w:rPr>
              <w:t xml:space="preserve"> </w:t>
            </w:r>
            <w:r>
              <w:rPr>
                <w:color w:val="0D0D0D"/>
                <w:spacing w:val="-2"/>
                <w:sz w:val="20"/>
              </w:rPr>
              <w:t>opportunities.</w:t>
            </w:r>
          </w:p>
        </w:tc>
        <w:tc>
          <w:tcPr>
            <w:tcW w:w="7233" w:type="dxa"/>
            <w:tcBorders>
              <w:top w:val="single" w:sz="6" w:space="0" w:color="000000"/>
            </w:tcBorders>
          </w:tcPr>
          <w:p w14:paraId="727235E4" w14:textId="77777777" w:rsidR="007E0F90" w:rsidRDefault="00AE6E2A">
            <w:pPr>
              <w:pStyle w:val="TableParagraph"/>
              <w:spacing w:line="278" w:lineRule="auto"/>
              <w:ind w:left="102" w:right="139"/>
              <w:rPr>
                <w:sz w:val="20"/>
              </w:rPr>
            </w:pPr>
            <w:r>
              <w:rPr>
                <w:color w:val="0D0D0D"/>
                <w:sz w:val="20"/>
              </w:rPr>
              <w:t>Enrichment</w:t>
            </w:r>
            <w:r>
              <w:rPr>
                <w:color w:val="0D0D0D"/>
                <w:spacing w:val="-1"/>
                <w:sz w:val="20"/>
              </w:rPr>
              <w:t xml:space="preserve"> </w:t>
            </w:r>
            <w:r>
              <w:rPr>
                <w:color w:val="0D0D0D"/>
                <w:sz w:val="20"/>
              </w:rPr>
              <w:t>experiences</w:t>
            </w:r>
            <w:r>
              <w:rPr>
                <w:color w:val="0D0D0D"/>
                <w:spacing w:val="-5"/>
                <w:sz w:val="20"/>
              </w:rPr>
              <w:t xml:space="preserve"> </w:t>
            </w:r>
            <w:r>
              <w:rPr>
                <w:color w:val="0D0D0D"/>
                <w:sz w:val="20"/>
              </w:rPr>
              <w:t>are</w:t>
            </w:r>
            <w:r>
              <w:rPr>
                <w:color w:val="0D0D0D"/>
                <w:spacing w:val="-6"/>
                <w:sz w:val="20"/>
              </w:rPr>
              <w:t xml:space="preserve"> </w:t>
            </w:r>
            <w:r>
              <w:rPr>
                <w:color w:val="0D0D0D"/>
                <w:sz w:val="20"/>
              </w:rPr>
              <w:t>mapped</w:t>
            </w:r>
            <w:r>
              <w:rPr>
                <w:color w:val="0D0D0D"/>
                <w:spacing w:val="-6"/>
                <w:sz w:val="20"/>
              </w:rPr>
              <w:t xml:space="preserve"> </w:t>
            </w:r>
            <w:r>
              <w:rPr>
                <w:color w:val="0D0D0D"/>
                <w:sz w:val="20"/>
              </w:rPr>
              <w:t>within</w:t>
            </w:r>
            <w:r>
              <w:rPr>
                <w:color w:val="0D0D0D"/>
                <w:spacing w:val="-5"/>
                <w:sz w:val="20"/>
              </w:rPr>
              <w:t xml:space="preserve"> </w:t>
            </w:r>
            <w:r>
              <w:rPr>
                <w:color w:val="0D0D0D"/>
                <w:sz w:val="20"/>
              </w:rPr>
              <w:t>the</w:t>
            </w:r>
            <w:r>
              <w:rPr>
                <w:color w:val="0D0D0D"/>
                <w:spacing w:val="-6"/>
                <w:sz w:val="20"/>
              </w:rPr>
              <w:t xml:space="preserve"> </w:t>
            </w:r>
            <w:r>
              <w:rPr>
                <w:color w:val="0D0D0D"/>
                <w:sz w:val="20"/>
              </w:rPr>
              <w:t>curriculum</w:t>
            </w:r>
            <w:r>
              <w:rPr>
                <w:color w:val="0D0D0D"/>
                <w:spacing w:val="-6"/>
                <w:sz w:val="20"/>
              </w:rPr>
              <w:t xml:space="preserve"> </w:t>
            </w:r>
            <w:r>
              <w:rPr>
                <w:color w:val="0D0D0D"/>
                <w:sz w:val="20"/>
              </w:rPr>
              <w:t>areas.</w:t>
            </w:r>
            <w:r>
              <w:rPr>
                <w:color w:val="0D0D0D"/>
                <w:spacing w:val="-6"/>
                <w:sz w:val="20"/>
              </w:rPr>
              <w:t xml:space="preserve"> </w:t>
            </w:r>
            <w:r>
              <w:rPr>
                <w:color w:val="0D0D0D"/>
                <w:sz w:val="20"/>
              </w:rPr>
              <w:t>No</w:t>
            </w:r>
            <w:r>
              <w:rPr>
                <w:color w:val="0D0D0D"/>
                <w:spacing w:val="-6"/>
                <w:sz w:val="20"/>
              </w:rPr>
              <w:t xml:space="preserve"> </w:t>
            </w:r>
            <w:r>
              <w:rPr>
                <w:color w:val="0D0D0D"/>
                <w:sz w:val="20"/>
              </w:rPr>
              <w:t>trip</w:t>
            </w:r>
            <w:r>
              <w:rPr>
                <w:color w:val="0D0D0D"/>
                <w:spacing w:val="-6"/>
                <w:sz w:val="20"/>
              </w:rPr>
              <w:t xml:space="preserve"> </w:t>
            </w:r>
            <w:r>
              <w:rPr>
                <w:color w:val="0D0D0D"/>
                <w:sz w:val="20"/>
              </w:rPr>
              <w:t>has fewer than 50% PP students. Financial barriers are removed and parents/carers are aware of their child’s entitlements.</w:t>
            </w:r>
          </w:p>
        </w:tc>
      </w:tr>
      <w:tr w:rsidR="007E0F90" w14:paraId="4BC7DC06" w14:textId="77777777">
        <w:trPr>
          <w:trHeight w:val="1075"/>
        </w:trPr>
        <w:tc>
          <w:tcPr>
            <w:tcW w:w="711" w:type="dxa"/>
            <w:vMerge/>
            <w:tcBorders>
              <w:top w:val="nil"/>
            </w:tcBorders>
            <w:shd w:val="clear" w:color="auto" w:fill="D9D9D9"/>
          </w:tcPr>
          <w:p w14:paraId="33A9FD4B" w14:textId="77777777" w:rsidR="007E0F90" w:rsidRDefault="007E0F90">
            <w:pPr>
              <w:rPr>
                <w:sz w:val="2"/>
                <w:szCs w:val="2"/>
              </w:rPr>
            </w:pPr>
          </w:p>
        </w:tc>
        <w:tc>
          <w:tcPr>
            <w:tcW w:w="3402" w:type="dxa"/>
            <w:vMerge/>
            <w:tcBorders>
              <w:top w:val="nil"/>
            </w:tcBorders>
          </w:tcPr>
          <w:p w14:paraId="1B66E830" w14:textId="77777777" w:rsidR="007E0F90" w:rsidRDefault="007E0F90">
            <w:pPr>
              <w:rPr>
                <w:sz w:val="2"/>
                <w:szCs w:val="2"/>
              </w:rPr>
            </w:pPr>
          </w:p>
        </w:tc>
        <w:tc>
          <w:tcPr>
            <w:tcW w:w="4392" w:type="dxa"/>
          </w:tcPr>
          <w:p w14:paraId="55E626EB" w14:textId="77777777" w:rsidR="007E0F90" w:rsidRDefault="00AE6E2A">
            <w:pPr>
              <w:pStyle w:val="TableParagraph"/>
              <w:spacing w:line="278" w:lineRule="auto"/>
              <w:ind w:left="108" w:right="176"/>
              <w:rPr>
                <w:sz w:val="20"/>
              </w:rPr>
            </w:pPr>
            <w:r>
              <w:rPr>
                <w:color w:val="0D0D0D"/>
                <w:sz w:val="20"/>
              </w:rPr>
              <w:t>To</w:t>
            </w:r>
            <w:r>
              <w:rPr>
                <w:color w:val="0D0D0D"/>
                <w:spacing w:val="-7"/>
                <w:sz w:val="20"/>
              </w:rPr>
              <w:t xml:space="preserve"> </w:t>
            </w:r>
            <w:r>
              <w:rPr>
                <w:color w:val="0D0D0D"/>
                <w:sz w:val="20"/>
              </w:rPr>
              <w:t>ensure</w:t>
            </w:r>
            <w:r>
              <w:rPr>
                <w:color w:val="0D0D0D"/>
                <w:spacing w:val="-7"/>
                <w:sz w:val="20"/>
              </w:rPr>
              <w:t xml:space="preserve"> </w:t>
            </w:r>
            <w:r>
              <w:rPr>
                <w:color w:val="0D0D0D"/>
                <w:sz w:val="20"/>
              </w:rPr>
              <w:t>there</w:t>
            </w:r>
            <w:r>
              <w:rPr>
                <w:color w:val="0D0D0D"/>
                <w:spacing w:val="-7"/>
                <w:sz w:val="20"/>
              </w:rPr>
              <w:t xml:space="preserve"> </w:t>
            </w:r>
            <w:r>
              <w:rPr>
                <w:color w:val="0D0D0D"/>
                <w:sz w:val="20"/>
              </w:rPr>
              <w:t>is</w:t>
            </w:r>
            <w:r>
              <w:rPr>
                <w:color w:val="0D0D0D"/>
                <w:spacing w:val="-2"/>
                <w:sz w:val="20"/>
              </w:rPr>
              <w:t xml:space="preserve"> </w:t>
            </w:r>
            <w:proofErr w:type="gramStart"/>
            <w:r>
              <w:rPr>
                <w:color w:val="0D0D0D"/>
                <w:sz w:val="20"/>
              </w:rPr>
              <w:t>equity</w:t>
            </w:r>
            <w:proofErr w:type="gramEnd"/>
            <w:r>
              <w:rPr>
                <w:color w:val="0D0D0D"/>
                <w:spacing w:val="-2"/>
                <w:sz w:val="20"/>
              </w:rPr>
              <w:t xml:space="preserve"> </w:t>
            </w:r>
            <w:r>
              <w:rPr>
                <w:color w:val="0D0D0D"/>
                <w:sz w:val="20"/>
              </w:rPr>
              <w:t>of</w:t>
            </w:r>
            <w:r>
              <w:rPr>
                <w:color w:val="0D0D0D"/>
                <w:spacing w:val="-7"/>
                <w:sz w:val="20"/>
              </w:rPr>
              <w:t xml:space="preserve"> </w:t>
            </w:r>
            <w:r>
              <w:rPr>
                <w:color w:val="0D0D0D"/>
                <w:sz w:val="20"/>
              </w:rPr>
              <w:t>opportunity</w:t>
            </w:r>
            <w:r>
              <w:rPr>
                <w:color w:val="0D0D0D"/>
                <w:spacing w:val="-6"/>
                <w:sz w:val="20"/>
              </w:rPr>
              <w:t xml:space="preserve"> </w:t>
            </w:r>
            <w:r>
              <w:rPr>
                <w:color w:val="0D0D0D"/>
                <w:sz w:val="20"/>
              </w:rPr>
              <w:t>for</w:t>
            </w:r>
            <w:r>
              <w:rPr>
                <w:color w:val="0D0D0D"/>
                <w:spacing w:val="-7"/>
                <w:sz w:val="20"/>
              </w:rPr>
              <w:t xml:space="preserve"> </w:t>
            </w:r>
            <w:r>
              <w:rPr>
                <w:color w:val="0D0D0D"/>
                <w:sz w:val="20"/>
              </w:rPr>
              <w:t xml:space="preserve">the student leadership </w:t>
            </w:r>
            <w:proofErr w:type="spellStart"/>
            <w:r>
              <w:rPr>
                <w:color w:val="0D0D0D"/>
                <w:sz w:val="20"/>
              </w:rPr>
              <w:t>programme</w:t>
            </w:r>
            <w:proofErr w:type="spellEnd"/>
            <w:r>
              <w:rPr>
                <w:color w:val="0D0D0D"/>
                <w:sz w:val="20"/>
              </w:rPr>
              <w:t xml:space="preserve"> for PP </w:t>
            </w:r>
            <w:r>
              <w:rPr>
                <w:color w:val="0D0D0D"/>
                <w:spacing w:val="-2"/>
                <w:sz w:val="20"/>
              </w:rPr>
              <w:t>students.</w:t>
            </w:r>
          </w:p>
        </w:tc>
        <w:tc>
          <w:tcPr>
            <w:tcW w:w="7233" w:type="dxa"/>
          </w:tcPr>
          <w:p w14:paraId="796FE906" w14:textId="77777777" w:rsidR="007E0F90" w:rsidRDefault="00AE6E2A">
            <w:pPr>
              <w:pStyle w:val="TableParagraph"/>
              <w:spacing w:line="278" w:lineRule="auto"/>
              <w:ind w:left="102" w:right="139"/>
              <w:rPr>
                <w:sz w:val="20"/>
              </w:rPr>
            </w:pPr>
            <w:r>
              <w:rPr>
                <w:color w:val="0D0D0D"/>
                <w:sz w:val="20"/>
              </w:rPr>
              <w:t>When</w:t>
            </w:r>
            <w:r>
              <w:rPr>
                <w:color w:val="0D0D0D"/>
                <w:spacing w:val="-7"/>
                <w:sz w:val="20"/>
              </w:rPr>
              <w:t xml:space="preserve"> </w:t>
            </w:r>
            <w:r>
              <w:rPr>
                <w:color w:val="0D0D0D"/>
                <w:sz w:val="20"/>
              </w:rPr>
              <w:t>student</w:t>
            </w:r>
            <w:r>
              <w:rPr>
                <w:color w:val="0D0D0D"/>
                <w:spacing w:val="-7"/>
                <w:sz w:val="20"/>
              </w:rPr>
              <w:t xml:space="preserve"> </w:t>
            </w:r>
            <w:r>
              <w:rPr>
                <w:color w:val="0D0D0D"/>
                <w:sz w:val="20"/>
              </w:rPr>
              <w:t>leadership</w:t>
            </w:r>
            <w:r>
              <w:rPr>
                <w:color w:val="0D0D0D"/>
                <w:spacing w:val="-7"/>
                <w:sz w:val="20"/>
              </w:rPr>
              <w:t xml:space="preserve"> </w:t>
            </w:r>
            <w:r>
              <w:rPr>
                <w:color w:val="0D0D0D"/>
                <w:sz w:val="20"/>
              </w:rPr>
              <w:t>opportunities</w:t>
            </w:r>
            <w:r>
              <w:rPr>
                <w:color w:val="0D0D0D"/>
                <w:spacing w:val="-6"/>
                <w:sz w:val="20"/>
              </w:rPr>
              <w:t xml:space="preserve"> </w:t>
            </w:r>
            <w:r>
              <w:rPr>
                <w:color w:val="0D0D0D"/>
                <w:sz w:val="20"/>
              </w:rPr>
              <w:t>arise,</w:t>
            </w:r>
            <w:r>
              <w:rPr>
                <w:color w:val="0D0D0D"/>
                <w:spacing w:val="-7"/>
                <w:sz w:val="20"/>
              </w:rPr>
              <w:t xml:space="preserve"> </w:t>
            </w:r>
            <w:r>
              <w:rPr>
                <w:color w:val="0D0D0D"/>
                <w:sz w:val="20"/>
              </w:rPr>
              <w:t>PP</w:t>
            </w:r>
            <w:r>
              <w:rPr>
                <w:color w:val="0D0D0D"/>
                <w:spacing w:val="-4"/>
                <w:sz w:val="20"/>
              </w:rPr>
              <w:t xml:space="preserve"> </w:t>
            </w:r>
            <w:r>
              <w:rPr>
                <w:color w:val="0D0D0D"/>
                <w:sz w:val="20"/>
              </w:rPr>
              <w:t>students</w:t>
            </w:r>
            <w:r>
              <w:rPr>
                <w:color w:val="0D0D0D"/>
                <w:spacing w:val="-2"/>
                <w:sz w:val="20"/>
              </w:rPr>
              <w:t xml:space="preserve"> </w:t>
            </w:r>
            <w:r>
              <w:rPr>
                <w:color w:val="0D0D0D"/>
                <w:sz w:val="20"/>
              </w:rPr>
              <w:t>are</w:t>
            </w:r>
            <w:r>
              <w:rPr>
                <w:color w:val="0D0D0D"/>
                <w:spacing w:val="-7"/>
                <w:sz w:val="20"/>
              </w:rPr>
              <w:t xml:space="preserve"> </w:t>
            </w:r>
            <w:r>
              <w:rPr>
                <w:color w:val="0D0D0D"/>
                <w:sz w:val="20"/>
              </w:rPr>
              <w:t>encouraged</w:t>
            </w:r>
            <w:r>
              <w:rPr>
                <w:color w:val="0D0D0D"/>
                <w:spacing w:val="-3"/>
                <w:sz w:val="20"/>
              </w:rPr>
              <w:t xml:space="preserve"> </w:t>
            </w:r>
            <w:r>
              <w:rPr>
                <w:color w:val="0D0D0D"/>
                <w:sz w:val="20"/>
              </w:rPr>
              <w:t>and supported with their applications by the pastoral team first. PP students engaging with student leadership roles to be increased through further</w:t>
            </w:r>
          </w:p>
          <w:p w14:paraId="554B7B59" w14:textId="77777777" w:rsidR="007E0F90" w:rsidRDefault="00AE6E2A">
            <w:pPr>
              <w:pStyle w:val="TableParagraph"/>
              <w:spacing w:before="2"/>
              <w:ind w:left="102"/>
              <w:rPr>
                <w:sz w:val="20"/>
              </w:rPr>
            </w:pPr>
            <w:r>
              <w:rPr>
                <w:color w:val="0D0D0D"/>
                <w:sz w:val="20"/>
              </w:rPr>
              <w:t>encouragement</w:t>
            </w:r>
            <w:r>
              <w:rPr>
                <w:color w:val="0D0D0D"/>
                <w:spacing w:val="-8"/>
                <w:sz w:val="20"/>
              </w:rPr>
              <w:t xml:space="preserve"> </w:t>
            </w:r>
            <w:r>
              <w:rPr>
                <w:color w:val="0D0D0D"/>
                <w:sz w:val="20"/>
              </w:rPr>
              <w:t>and</w:t>
            </w:r>
            <w:r>
              <w:rPr>
                <w:color w:val="0D0D0D"/>
                <w:spacing w:val="-8"/>
                <w:sz w:val="20"/>
              </w:rPr>
              <w:t xml:space="preserve"> </w:t>
            </w:r>
            <w:r>
              <w:rPr>
                <w:color w:val="0D0D0D"/>
                <w:spacing w:val="-2"/>
                <w:sz w:val="20"/>
              </w:rPr>
              <w:t>guidance.</w:t>
            </w:r>
          </w:p>
        </w:tc>
      </w:tr>
      <w:tr w:rsidR="007E0F90" w14:paraId="17AC45AF" w14:textId="77777777">
        <w:trPr>
          <w:trHeight w:val="535"/>
        </w:trPr>
        <w:tc>
          <w:tcPr>
            <w:tcW w:w="711" w:type="dxa"/>
            <w:shd w:val="clear" w:color="auto" w:fill="D9D9D9"/>
          </w:tcPr>
          <w:p w14:paraId="4D50B216" w14:textId="77777777" w:rsidR="007E0F90" w:rsidRDefault="00AE6E2A">
            <w:pPr>
              <w:pStyle w:val="TableParagraph"/>
              <w:spacing w:before="127"/>
              <w:ind w:left="0"/>
              <w:jc w:val="center"/>
              <w:rPr>
                <w:sz w:val="20"/>
              </w:rPr>
            </w:pPr>
            <w:r>
              <w:rPr>
                <w:color w:val="0D0D0D"/>
                <w:spacing w:val="-10"/>
                <w:sz w:val="20"/>
              </w:rPr>
              <w:t>3</w:t>
            </w:r>
          </w:p>
        </w:tc>
        <w:tc>
          <w:tcPr>
            <w:tcW w:w="3402" w:type="dxa"/>
          </w:tcPr>
          <w:p w14:paraId="2BCCE304" w14:textId="77777777" w:rsidR="007E0F90" w:rsidRDefault="00AE6E2A">
            <w:pPr>
              <w:pStyle w:val="TableParagraph"/>
              <w:spacing w:line="227" w:lineRule="exact"/>
              <w:ind w:left="159"/>
              <w:rPr>
                <w:sz w:val="20"/>
              </w:rPr>
            </w:pPr>
            <w:r>
              <w:rPr>
                <w:color w:val="0D0D0D"/>
                <w:sz w:val="20"/>
              </w:rPr>
              <w:t>School</w:t>
            </w:r>
            <w:r>
              <w:rPr>
                <w:color w:val="0D0D0D"/>
                <w:spacing w:val="-5"/>
                <w:sz w:val="20"/>
              </w:rPr>
              <w:t xml:space="preserve"> </w:t>
            </w:r>
            <w:r>
              <w:rPr>
                <w:color w:val="0D0D0D"/>
                <w:sz w:val="20"/>
              </w:rPr>
              <w:t>set</w:t>
            </w:r>
            <w:r>
              <w:rPr>
                <w:color w:val="0D0D0D"/>
                <w:spacing w:val="-6"/>
                <w:sz w:val="20"/>
              </w:rPr>
              <w:t xml:space="preserve"> </w:t>
            </w:r>
            <w:r>
              <w:rPr>
                <w:rFonts w:ascii="Arial"/>
                <w:b/>
                <w:color w:val="0D0D0D"/>
                <w:sz w:val="20"/>
              </w:rPr>
              <w:t>clear</w:t>
            </w:r>
            <w:r>
              <w:rPr>
                <w:rFonts w:ascii="Arial"/>
                <w:b/>
                <w:color w:val="0D0D0D"/>
                <w:spacing w:val="-3"/>
                <w:sz w:val="20"/>
              </w:rPr>
              <w:t xml:space="preserve"> </w:t>
            </w:r>
            <w:r>
              <w:rPr>
                <w:rFonts w:ascii="Arial"/>
                <w:b/>
                <w:color w:val="0D0D0D"/>
                <w:sz w:val="20"/>
              </w:rPr>
              <w:t>outcomes</w:t>
            </w:r>
            <w:r>
              <w:rPr>
                <w:rFonts w:ascii="Arial"/>
                <w:b/>
                <w:color w:val="0D0D0D"/>
                <w:spacing w:val="-1"/>
                <w:sz w:val="20"/>
              </w:rPr>
              <w:t xml:space="preserve"> </w:t>
            </w:r>
            <w:r>
              <w:rPr>
                <w:color w:val="0D0D0D"/>
                <w:sz w:val="20"/>
              </w:rPr>
              <w:t>for</w:t>
            </w:r>
            <w:r>
              <w:rPr>
                <w:color w:val="0D0D0D"/>
                <w:spacing w:val="-6"/>
                <w:sz w:val="20"/>
              </w:rPr>
              <w:t xml:space="preserve"> </w:t>
            </w:r>
            <w:r>
              <w:rPr>
                <w:color w:val="0D0D0D"/>
                <w:spacing w:val="-5"/>
                <w:sz w:val="20"/>
              </w:rPr>
              <w:t>the</w:t>
            </w:r>
          </w:p>
          <w:p w14:paraId="6E2DCEF1" w14:textId="77777777" w:rsidR="007E0F90" w:rsidRDefault="00AE6E2A">
            <w:pPr>
              <w:pStyle w:val="TableParagraph"/>
              <w:spacing w:before="35"/>
              <w:ind w:left="154"/>
              <w:rPr>
                <w:sz w:val="20"/>
              </w:rPr>
            </w:pPr>
            <w:r>
              <w:rPr>
                <w:color w:val="0D0D0D"/>
                <w:sz w:val="20"/>
              </w:rPr>
              <w:t>impact</w:t>
            </w:r>
            <w:r>
              <w:rPr>
                <w:color w:val="0D0D0D"/>
                <w:spacing w:val="-6"/>
                <w:sz w:val="20"/>
              </w:rPr>
              <w:t xml:space="preserve"> </w:t>
            </w:r>
            <w:r>
              <w:rPr>
                <w:color w:val="0D0D0D"/>
                <w:sz w:val="20"/>
              </w:rPr>
              <w:t>of</w:t>
            </w:r>
            <w:r>
              <w:rPr>
                <w:color w:val="0D0D0D"/>
                <w:spacing w:val="-3"/>
                <w:sz w:val="20"/>
              </w:rPr>
              <w:t xml:space="preserve"> </w:t>
            </w:r>
            <w:r>
              <w:rPr>
                <w:color w:val="0D0D0D"/>
                <w:sz w:val="20"/>
              </w:rPr>
              <w:t>disadvantaged</w:t>
            </w:r>
            <w:r>
              <w:rPr>
                <w:color w:val="0D0D0D"/>
                <w:spacing w:val="-6"/>
                <w:sz w:val="20"/>
              </w:rPr>
              <w:t xml:space="preserve"> </w:t>
            </w:r>
            <w:r>
              <w:rPr>
                <w:color w:val="0D0D0D"/>
                <w:spacing w:val="-2"/>
                <w:sz w:val="20"/>
              </w:rPr>
              <w:t>strategies</w:t>
            </w:r>
          </w:p>
        </w:tc>
        <w:tc>
          <w:tcPr>
            <w:tcW w:w="4392" w:type="dxa"/>
          </w:tcPr>
          <w:p w14:paraId="6E68E01F" w14:textId="77777777" w:rsidR="007E0F90" w:rsidRDefault="00AE6E2A">
            <w:pPr>
              <w:pStyle w:val="TableParagraph"/>
              <w:spacing w:line="227" w:lineRule="exact"/>
              <w:ind w:left="108"/>
              <w:rPr>
                <w:sz w:val="20"/>
              </w:rPr>
            </w:pPr>
            <w:r>
              <w:rPr>
                <w:color w:val="0D0D0D"/>
                <w:sz w:val="20"/>
              </w:rPr>
              <w:t>To</w:t>
            </w:r>
            <w:r>
              <w:rPr>
                <w:color w:val="0D0D0D"/>
                <w:spacing w:val="-6"/>
                <w:sz w:val="20"/>
              </w:rPr>
              <w:t xml:space="preserve"> </w:t>
            </w:r>
            <w:r>
              <w:rPr>
                <w:color w:val="0D0D0D"/>
                <w:sz w:val="20"/>
              </w:rPr>
              <w:t>ensure</w:t>
            </w:r>
            <w:r>
              <w:rPr>
                <w:color w:val="0D0D0D"/>
                <w:spacing w:val="-6"/>
                <w:sz w:val="20"/>
              </w:rPr>
              <w:t xml:space="preserve"> </w:t>
            </w:r>
            <w:r>
              <w:rPr>
                <w:color w:val="0D0D0D"/>
                <w:sz w:val="20"/>
              </w:rPr>
              <w:t>strong</w:t>
            </w:r>
            <w:r>
              <w:rPr>
                <w:color w:val="0D0D0D"/>
                <w:spacing w:val="-1"/>
                <w:sz w:val="20"/>
              </w:rPr>
              <w:t xml:space="preserve"> </w:t>
            </w:r>
            <w:r>
              <w:rPr>
                <w:color w:val="0D0D0D"/>
                <w:sz w:val="20"/>
              </w:rPr>
              <w:t>evaluation</w:t>
            </w:r>
            <w:r>
              <w:rPr>
                <w:color w:val="0D0D0D"/>
                <w:spacing w:val="-6"/>
                <w:sz w:val="20"/>
              </w:rPr>
              <w:t xml:space="preserve"> </w:t>
            </w:r>
            <w:r>
              <w:rPr>
                <w:color w:val="0D0D0D"/>
                <w:sz w:val="20"/>
              </w:rPr>
              <w:t>of</w:t>
            </w:r>
            <w:r>
              <w:rPr>
                <w:color w:val="0D0D0D"/>
                <w:spacing w:val="-1"/>
                <w:sz w:val="20"/>
              </w:rPr>
              <w:t xml:space="preserve"> </w:t>
            </w:r>
            <w:r>
              <w:rPr>
                <w:color w:val="0D0D0D"/>
                <w:sz w:val="20"/>
              </w:rPr>
              <w:t>the</w:t>
            </w:r>
            <w:r>
              <w:rPr>
                <w:color w:val="0D0D0D"/>
                <w:spacing w:val="-5"/>
                <w:sz w:val="20"/>
              </w:rPr>
              <w:t xml:space="preserve"> </w:t>
            </w:r>
            <w:r>
              <w:rPr>
                <w:color w:val="0D0D0D"/>
                <w:spacing w:val="-2"/>
                <w:sz w:val="20"/>
              </w:rPr>
              <w:t>curriculum</w:t>
            </w:r>
          </w:p>
          <w:p w14:paraId="486AE6BE" w14:textId="77777777" w:rsidR="007E0F90" w:rsidRDefault="00AE6E2A">
            <w:pPr>
              <w:pStyle w:val="TableParagraph"/>
              <w:spacing w:before="35"/>
              <w:ind w:left="108"/>
              <w:rPr>
                <w:sz w:val="20"/>
              </w:rPr>
            </w:pPr>
            <w:r>
              <w:rPr>
                <w:color w:val="0D0D0D"/>
                <w:sz w:val="20"/>
              </w:rPr>
              <w:t>leaders</w:t>
            </w:r>
            <w:r>
              <w:rPr>
                <w:color w:val="0D0D0D"/>
                <w:spacing w:val="-6"/>
                <w:sz w:val="20"/>
              </w:rPr>
              <w:t xml:space="preserve"> </w:t>
            </w:r>
            <w:r>
              <w:rPr>
                <w:color w:val="0D0D0D"/>
                <w:sz w:val="20"/>
              </w:rPr>
              <w:t>to</w:t>
            </w:r>
            <w:r>
              <w:rPr>
                <w:color w:val="0D0D0D"/>
                <w:spacing w:val="-6"/>
                <w:sz w:val="20"/>
              </w:rPr>
              <w:t xml:space="preserve"> </w:t>
            </w:r>
            <w:r>
              <w:rPr>
                <w:color w:val="0D0D0D"/>
                <w:sz w:val="20"/>
              </w:rPr>
              <w:t>forensic</w:t>
            </w:r>
            <w:r>
              <w:rPr>
                <w:color w:val="0D0D0D"/>
                <w:spacing w:val="-5"/>
                <w:sz w:val="20"/>
              </w:rPr>
              <w:t xml:space="preserve"> </w:t>
            </w:r>
            <w:r>
              <w:rPr>
                <w:color w:val="0D0D0D"/>
                <w:sz w:val="20"/>
              </w:rPr>
              <w:t>analysis</w:t>
            </w:r>
            <w:r>
              <w:rPr>
                <w:color w:val="0D0D0D"/>
                <w:spacing w:val="-5"/>
                <w:sz w:val="20"/>
              </w:rPr>
              <w:t xml:space="preserve"> </w:t>
            </w:r>
            <w:r>
              <w:rPr>
                <w:color w:val="0D0D0D"/>
                <w:sz w:val="20"/>
              </w:rPr>
              <w:t>and</w:t>
            </w:r>
            <w:r>
              <w:rPr>
                <w:color w:val="0D0D0D"/>
                <w:spacing w:val="-1"/>
                <w:sz w:val="20"/>
              </w:rPr>
              <w:t xml:space="preserve"> </w:t>
            </w:r>
            <w:r>
              <w:rPr>
                <w:color w:val="0D0D0D"/>
                <w:sz w:val="20"/>
              </w:rPr>
              <w:t xml:space="preserve">actions </w:t>
            </w:r>
            <w:r>
              <w:rPr>
                <w:color w:val="0D0D0D"/>
                <w:spacing w:val="-5"/>
                <w:sz w:val="20"/>
              </w:rPr>
              <w:t>at</w:t>
            </w:r>
          </w:p>
        </w:tc>
        <w:tc>
          <w:tcPr>
            <w:tcW w:w="7233" w:type="dxa"/>
          </w:tcPr>
          <w:p w14:paraId="4822ED00" w14:textId="77777777" w:rsidR="007E0F90" w:rsidRDefault="00AE6E2A">
            <w:pPr>
              <w:pStyle w:val="TableParagraph"/>
              <w:spacing w:line="227" w:lineRule="exact"/>
              <w:ind w:left="102"/>
              <w:rPr>
                <w:sz w:val="20"/>
              </w:rPr>
            </w:pPr>
            <w:r>
              <w:rPr>
                <w:color w:val="0D0D0D"/>
                <w:sz w:val="20"/>
              </w:rPr>
              <w:t>Curriculum</w:t>
            </w:r>
            <w:r>
              <w:rPr>
                <w:color w:val="0D0D0D"/>
                <w:spacing w:val="-7"/>
                <w:sz w:val="20"/>
              </w:rPr>
              <w:t xml:space="preserve"> </w:t>
            </w:r>
            <w:r>
              <w:rPr>
                <w:color w:val="0D0D0D"/>
                <w:sz w:val="20"/>
              </w:rPr>
              <w:t>is reviewed</w:t>
            </w:r>
            <w:r>
              <w:rPr>
                <w:color w:val="0D0D0D"/>
                <w:spacing w:val="-6"/>
                <w:sz w:val="20"/>
              </w:rPr>
              <w:t xml:space="preserve"> </w:t>
            </w:r>
            <w:r>
              <w:rPr>
                <w:color w:val="0D0D0D"/>
                <w:sz w:val="20"/>
              </w:rPr>
              <w:t>regularly.</w:t>
            </w:r>
            <w:r>
              <w:rPr>
                <w:color w:val="0D0D0D"/>
                <w:spacing w:val="-7"/>
                <w:sz w:val="20"/>
              </w:rPr>
              <w:t xml:space="preserve"> </w:t>
            </w:r>
            <w:r>
              <w:rPr>
                <w:color w:val="0D0D0D"/>
                <w:sz w:val="20"/>
              </w:rPr>
              <w:t>After</w:t>
            </w:r>
            <w:r>
              <w:rPr>
                <w:color w:val="0D0D0D"/>
                <w:spacing w:val="-6"/>
                <w:sz w:val="20"/>
              </w:rPr>
              <w:t xml:space="preserve"> </w:t>
            </w:r>
            <w:r>
              <w:rPr>
                <w:color w:val="0D0D0D"/>
                <w:sz w:val="20"/>
              </w:rPr>
              <w:t>each</w:t>
            </w:r>
            <w:r>
              <w:rPr>
                <w:color w:val="0D0D0D"/>
                <w:spacing w:val="-6"/>
                <w:sz w:val="20"/>
              </w:rPr>
              <w:t xml:space="preserve"> </w:t>
            </w:r>
            <w:r>
              <w:rPr>
                <w:color w:val="0D0D0D"/>
                <w:sz w:val="20"/>
              </w:rPr>
              <w:t>assessment</w:t>
            </w:r>
            <w:r>
              <w:rPr>
                <w:color w:val="0D0D0D"/>
                <w:spacing w:val="-2"/>
                <w:sz w:val="20"/>
              </w:rPr>
              <w:t xml:space="preserve"> </w:t>
            </w:r>
            <w:r>
              <w:rPr>
                <w:color w:val="0D0D0D"/>
                <w:sz w:val="20"/>
              </w:rPr>
              <w:t>point</w:t>
            </w:r>
            <w:r>
              <w:rPr>
                <w:color w:val="0D0D0D"/>
                <w:spacing w:val="-6"/>
                <w:sz w:val="20"/>
              </w:rPr>
              <w:t xml:space="preserve"> </w:t>
            </w:r>
            <w:r>
              <w:rPr>
                <w:color w:val="0D0D0D"/>
                <w:sz w:val="20"/>
              </w:rPr>
              <w:t>subject</w:t>
            </w:r>
            <w:r>
              <w:rPr>
                <w:color w:val="0D0D0D"/>
                <w:spacing w:val="-6"/>
                <w:sz w:val="20"/>
              </w:rPr>
              <w:t xml:space="preserve"> </w:t>
            </w:r>
            <w:r>
              <w:rPr>
                <w:color w:val="0D0D0D"/>
                <w:spacing w:val="-2"/>
                <w:sz w:val="20"/>
              </w:rPr>
              <w:t>leaders</w:t>
            </w:r>
          </w:p>
          <w:p w14:paraId="7EEAFB01" w14:textId="77777777" w:rsidR="007E0F90" w:rsidRDefault="00AE6E2A">
            <w:pPr>
              <w:pStyle w:val="TableParagraph"/>
              <w:spacing w:before="35"/>
              <w:ind w:left="102"/>
              <w:rPr>
                <w:sz w:val="20"/>
              </w:rPr>
            </w:pPr>
            <w:r>
              <w:rPr>
                <w:color w:val="0D0D0D"/>
                <w:sz w:val="20"/>
              </w:rPr>
              <w:t>and</w:t>
            </w:r>
            <w:r>
              <w:rPr>
                <w:color w:val="0D0D0D"/>
                <w:spacing w:val="-5"/>
                <w:sz w:val="20"/>
              </w:rPr>
              <w:t xml:space="preserve"> </w:t>
            </w:r>
            <w:r>
              <w:rPr>
                <w:color w:val="0D0D0D"/>
                <w:sz w:val="20"/>
              </w:rPr>
              <w:t>their</w:t>
            </w:r>
            <w:r>
              <w:rPr>
                <w:color w:val="0D0D0D"/>
                <w:spacing w:val="-5"/>
                <w:sz w:val="20"/>
              </w:rPr>
              <w:t xml:space="preserve"> </w:t>
            </w:r>
            <w:r>
              <w:rPr>
                <w:color w:val="0D0D0D"/>
                <w:sz w:val="20"/>
              </w:rPr>
              <w:t>SLT</w:t>
            </w:r>
            <w:r>
              <w:rPr>
                <w:color w:val="0D0D0D"/>
                <w:spacing w:val="-6"/>
                <w:sz w:val="20"/>
              </w:rPr>
              <w:t xml:space="preserve"> </w:t>
            </w:r>
            <w:r>
              <w:rPr>
                <w:color w:val="0D0D0D"/>
                <w:sz w:val="20"/>
              </w:rPr>
              <w:t>links</w:t>
            </w:r>
            <w:r>
              <w:rPr>
                <w:color w:val="0D0D0D"/>
                <w:spacing w:val="-4"/>
                <w:sz w:val="20"/>
              </w:rPr>
              <w:t xml:space="preserve"> </w:t>
            </w:r>
            <w:r>
              <w:rPr>
                <w:color w:val="0D0D0D"/>
                <w:sz w:val="20"/>
              </w:rPr>
              <w:t>will</w:t>
            </w:r>
            <w:r>
              <w:rPr>
                <w:color w:val="0D0D0D"/>
                <w:spacing w:val="-3"/>
                <w:sz w:val="20"/>
              </w:rPr>
              <w:t xml:space="preserve"> </w:t>
            </w:r>
            <w:r>
              <w:rPr>
                <w:color w:val="0D0D0D"/>
                <w:sz w:val="20"/>
              </w:rPr>
              <w:t>review</w:t>
            </w:r>
            <w:r>
              <w:rPr>
                <w:color w:val="0D0D0D"/>
                <w:spacing w:val="-3"/>
                <w:sz w:val="20"/>
              </w:rPr>
              <w:t xml:space="preserve"> </w:t>
            </w:r>
            <w:r>
              <w:rPr>
                <w:color w:val="0D0D0D"/>
                <w:sz w:val="20"/>
              </w:rPr>
              <w:t>data</w:t>
            </w:r>
            <w:r>
              <w:rPr>
                <w:color w:val="0D0D0D"/>
                <w:spacing w:val="-5"/>
                <w:sz w:val="20"/>
              </w:rPr>
              <w:t xml:space="preserve"> </w:t>
            </w:r>
            <w:r>
              <w:rPr>
                <w:color w:val="0D0D0D"/>
                <w:sz w:val="20"/>
              </w:rPr>
              <w:t>gathered,</w:t>
            </w:r>
            <w:r>
              <w:rPr>
                <w:color w:val="0D0D0D"/>
                <w:spacing w:val="-5"/>
                <w:sz w:val="20"/>
              </w:rPr>
              <w:t xml:space="preserve"> </w:t>
            </w:r>
            <w:r>
              <w:rPr>
                <w:color w:val="0D0D0D"/>
                <w:sz w:val="20"/>
              </w:rPr>
              <w:t>monitor</w:t>
            </w:r>
            <w:r>
              <w:rPr>
                <w:color w:val="0D0D0D"/>
                <w:spacing w:val="-1"/>
                <w:sz w:val="20"/>
              </w:rPr>
              <w:t xml:space="preserve"> </w:t>
            </w:r>
            <w:r>
              <w:rPr>
                <w:color w:val="0D0D0D"/>
                <w:sz w:val="20"/>
              </w:rPr>
              <w:t>any emerging</w:t>
            </w:r>
            <w:r>
              <w:rPr>
                <w:color w:val="0D0D0D"/>
                <w:spacing w:val="-5"/>
                <w:sz w:val="20"/>
              </w:rPr>
              <w:t xml:space="preserve"> </w:t>
            </w:r>
            <w:r>
              <w:rPr>
                <w:color w:val="0D0D0D"/>
                <w:sz w:val="20"/>
              </w:rPr>
              <w:t>gaps</w:t>
            </w:r>
            <w:r>
              <w:rPr>
                <w:color w:val="0D0D0D"/>
                <w:spacing w:val="-4"/>
                <w:sz w:val="20"/>
              </w:rPr>
              <w:t xml:space="preserve"> </w:t>
            </w:r>
            <w:r>
              <w:rPr>
                <w:color w:val="0D0D0D"/>
                <w:spacing w:val="-5"/>
                <w:sz w:val="20"/>
              </w:rPr>
              <w:t>and</w:t>
            </w:r>
          </w:p>
        </w:tc>
      </w:tr>
    </w:tbl>
    <w:p w14:paraId="46FA08D7" w14:textId="77777777" w:rsidR="007E0F90" w:rsidRDefault="007E0F90">
      <w:pPr>
        <w:pStyle w:val="TableParagraph"/>
        <w:rPr>
          <w:sz w:val="20"/>
        </w:rPr>
        <w:sectPr w:rsidR="007E0F90">
          <w:type w:val="continuous"/>
          <w:pgSz w:w="16840" w:h="11910" w:orient="landscape"/>
          <w:pgMar w:top="960" w:right="708" w:bottom="960" w:left="141" w:header="0" w:footer="773" w:gutter="0"/>
          <w:cols w:space="720"/>
        </w:sectPr>
      </w:pPr>
    </w:p>
    <w:tbl>
      <w:tblPr>
        <w:tblW w:w="0" w:type="auto"/>
        <w:tblInd w:w="1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08"/>
        <w:gridCol w:w="3401"/>
        <w:gridCol w:w="4391"/>
        <w:gridCol w:w="7235"/>
      </w:tblGrid>
      <w:tr w:rsidR="007E0F90" w14:paraId="237030EC" w14:textId="77777777">
        <w:trPr>
          <w:trHeight w:val="802"/>
        </w:trPr>
        <w:tc>
          <w:tcPr>
            <w:tcW w:w="708" w:type="dxa"/>
            <w:vMerge w:val="restart"/>
            <w:shd w:val="clear" w:color="auto" w:fill="D9D9D9"/>
          </w:tcPr>
          <w:p w14:paraId="0131F7C7" w14:textId="77777777" w:rsidR="007E0F90" w:rsidRDefault="007E0F90">
            <w:pPr>
              <w:pStyle w:val="TableParagraph"/>
              <w:ind w:left="0"/>
              <w:rPr>
                <w:rFonts w:ascii="Times New Roman"/>
                <w:sz w:val="20"/>
              </w:rPr>
            </w:pPr>
          </w:p>
        </w:tc>
        <w:tc>
          <w:tcPr>
            <w:tcW w:w="3401" w:type="dxa"/>
            <w:vMerge w:val="restart"/>
            <w:tcBorders>
              <w:bottom w:val="single" w:sz="6" w:space="0" w:color="000000"/>
            </w:tcBorders>
          </w:tcPr>
          <w:p w14:paraId="74FB2E55" w14:textId="77777777" w:rsidR="007E0F90" w:rsidRDefault="00AE6E2A">
            <w:pPr>
              <w:pStyle w:val="TableParagraph"/>
              <w:spacing w:line="280" w:lineRule="auto"/>
              <w:ind w:left="245" w:right="234"/>
              <w:jc w:val="center"/>
              <w:rPr>
                <w:sz w:val="20"/>
              </w:rPr>
            </w:pPr>
            <w:r>
              <w:rPr>
                <w:color w:val="0D0D0D"/>
                <w:sz w:val="20"/>
              </w:rPr>
              <w:t>and</w:t>
            </w:r>
            <w:r>
              <w:rPr>
                <w:color w:val="0D0D0D"/>
                <w:spacing w:val="-12"/>
                <w:sz w:val="20"/>
              </w:rPr>
              <w:t xml:space="preserve"> </w:t>
            </w:r>
            <w:r>
              <w:rPr>
                <w:color w:val="0D0D0D"/>
                <w:sz w:val="20"/>
              </w:rPr>
              <w:t>monitor</w:t>
            </w:r>
            <w:r>
              <w:rPr>
                <w:color w:val="0D0D0D"/>
                <w:spacing w:val="-8"/>
                <w:sz w:val="20"/>
              </w:rPr>
              <w:t xml:space="preserve"> </w:t>
            </w:r>
            <w:r>
              <w:rPr>
                <w:color w:val="0D0D0D"/>
                <w:sz w:val="20"/>
              </w:rPr>
              <w:t>progress</w:t>
            </w:r>
            <w:r>
              <w:rPr>
                <w:color w:val="0D0D0D"/>
                <w:spacing w:val="-11"/>
                <w:sz w:val="20"/>
              </w:rPr>
              <w:t xml:space="preserve"> </w:t>
            </w:r>
            <w:r>
              <w:rPr>
                <w:color w:val="0D0D0D"/>
                <w:sz w:val="20"/>
              </w:rPr>
              <w:t>and</w:t>
            </w:r>
            <w:r>
              <w:rPr>
                <w:color w:val="0D0D0D"/>
                <w:spacing w:val="-12"/>
                <w:sz w:val="20"/>
              </w:rPr>
              <w:t xml:space="preserve"> </w:t>
            </w:r>
            <w:r>
              <w:rPr>
                <w:color w:val="0D0D0D"/>
                <w:sz w:val="20"/>
              </w:rPr>
              <w:t xml:space="preserve">quality using robust and pragmatic </w:t>
            </w:r>
            <w:r>
              <w:rPr>
                <w:color w:val="0D0D0D"/>
                <w:spacing w:val="-2"/>
                <w:sz w:val="20"/>
              </w:rPr>
              <w:t>measures.</w:t>
            </w:r>
          </w:p>
        </w:tc>
        <w:tc>
          <w:tcPr>
            <w:tcW w:w="4391" w:type="dxa"/>
          </w:tcPr>
          <w:p w14:paraId="632D770D" w14:textId="77777777" w:rsidR="007E0F90" w:rsidRDefault="00AE6E2A">
            <w:pPr>
              <w:pStyle w:val="TableParagraph"/>
              <w:spacing w:line="280" w:lineRule="auto"/>
              <w:ind w:left="115" w:right="75"/>
              <w:rPr>
                <w:sz w:val="20"/>
              </w:rPr>
            </w:pPr>
            <w:r>
              <w:rPr>
                <w:color w:val="0D0D0D"/>
                <w:sz w:val="20"/>
              </w:rPr>
              <w:t>cohort</w:t>
            </w:r>
            <w:r>
              <w:rPr>
                <w:color w:val="0D0D0D"/>
                <w:spacing w:val="-5"/>
                <w:sz w:val="20"/>
              </w:rPr>
              <w:t xml:space="preserve"> </w:t>
            </w:r>
            <w:r>
              <w:rPr>
                <w:color w:val="0D0D0D"/>
                <w:sz w:val="20"/>
              </w:rPr>
              <w:t>and</w:t>
            </w:r>
            <w:r>
              <w:rPr>
                <w:color w:val="0D0D0D"/>
                <w:spacing w:val="-9"/>
                <w:sz w:val="20"/>
              </w:rPr>
              <w:t xml:space="preserve"> </w:t>
            </w:r>
            <w:r>
              <w:rPr>
                <w:color w:val="0D0D0D"/>
                <w:sz w:val="20"/>
              </w:rPr>
              <w:t>individual</w:t>
            </w:r>
            <w:r>
              <w:rPr>
                <w:color w:val="0D0D0D"/>
                <w:spacing w:val="-8"/>
                <w:sz w:val="20"/>
              </w:rPr>
              <w:t xml:space="preserve"> </w:t>
            </w:r>
            <w:r>
              <w:rPr>
                <w:color w:val="0D0D0D"/>
                <w:sz w:val="20"/>
              </w:rPr>
              <w:t>class</w:t>
            </w:r>
            <w:r>
              <w:rPr>
                <w:color w:val="0D0D0D"/>
                <w:spacing w:val="-8"/>
                <w:sz w:val="20"/>
              </w:rPr>
              <w:t xml:space="preserve"> </w:t>
            </w:r>
            <w:r>
              <w:rPr>
                <w:color w:val="0D0D0D"/>
                <w:sz w:val="20"/>
              </w:rPr>
              <w:t>level</w:t>
            </w:r>
            <w:r>
              <w:rPr>
                <w:color w:val="0D0D0D"/>
                <w:spacing w:val="-8"/>
                <w:sz w:val="20"/>
              </w:rPr>
              <w:t xml:space="preserve"> </w:t>
            </w:r>
            <w:r>
              <w:rPr>
                <w:color w:val="0D0D0D"/>
                <w:sz w:val="20"/>
              </w:rPr>
              <w:t>to</w:t>
            </w:r>
            <w:r>
              <w:rPr>
                <w:color w:val="0D0D0D"/>
                <w:spacing w:val="-9"/>
                <w:sz w:val="20"/>
              </w:rPr>
              <w:t xml:space="preserve"> </w:t>
            </w:r>
            <w:r>
              <w:rPr>
                <w:color w:val="0D0D0D"/>
                <w:sz w:val="20"/>
              </w:rPr>
              <w:t>ensure strong progress.</w:t>
            </w:r>
          </w:p>
        </w:tc>
        <w:tc>
          <w:tcPr>
            <w:tcW w:w="7235" w:type="dxa"/>
          </w:tcPr>
          <w:p w14:paraId="623D22FC" w14:textId="77777777" w:rsidR="007E0F90" w:rsidRDefault="00AE6E2A">
            <w:pPr>
              <w:pStyle w:val="TableParagraph"/>
              <w:spacing w:line="227" w:lineRule="exact"/>
              <w:ind w:left="110"/>
              <w:rPr>
                <w:sz w:val="20"/>
              </w:rPr>
            </w:pPr>
            <w:r>
              <w:rPr>
                <w:color w:val="0D0D0D"/>
                <w:sz w:val="20"/>
              </w:rPr>
              <w:t>implement</w:t>
            </w:r>
            <w:r>
              <w:rPr>
                <w:color w:val="0D0D0D"/>
                <w:spacing w:val="-8"/>
                <w:sz w:val="20"/>
              </w:rPr>
              <w:t xml:space="preserve"> </w:t>
            </w:r>
            <w:r>
              <w:rPr>
                <w:color w:val="0D0D0D"/>
                <w:sz w:val="20"/>
              </w:rPr>
              <w:t>strategies</w:t>
            </w:r>
            <w:r>
              <w:rPr>
                <w:color w:val="0D0D0D"/>
                <w:spacing w:val="-4"/>
                <w:sz w:val="20"/>
              </w:rPr>
              <w:t xml:space="preserve"> </w:t>
            </w:r>
            <w:r>
              <w:rPr>
                <w:color w:val="0D0D0D"/>
                <w:sz w:val="20"/>
              </w:rPr>
              <w:t>to</w:t>
            </w:r>
            <w:r>
              <w:rPr>
                <w:color w:val="0D0D0D"/>
                <w:spacing w:val="-5"/>
                <w:sz w:val="20"/>
              </w:rPr>
              <w:t xml:space="preserve"> </w:t>
            </w:r>
            <w:r>
              <w:rPr>
                <w:color w:val="0D0D0D"/>
                <w:sz w:val="20"/>
              </w:rPr>
              <w:t>address</w:t>
            </w:r>
            <w:r>
              <w:rPr>
                <w:color w:val="0D0D0D"/>
                <w:spacing w:val="-4"/>
                <w:sz w:val="20"/>
              </w:rPr>
              <w:t xml:space="preserve"> </w:t>
            </w:r>
            <w:r>
              <w:rPr>
                <w:color w:val="0D0D0D"/>
                <w:sz w:val="20"/>
              </w:rPr>
              <w:t>this. Teachers</w:t>
            </w:r>
            <w:r>
              <w:rPr>
                <w:color w:val="0D0D0D"/>
                <w:spacing w:val="-4"/>
                <w:sz w:val="20"/>
              </w:rPr>
              <w:t xml:space="preserve"> </w:t>
            </w:r>
            <w:r>
              <w:rPr>
                <w:color w:val="0D0D0D"/>
                <w:sz w:val="20"/>
              </w:rPr>
              <w:t>will</w:t>
            </w:r>
            <w:r>
              <w:rPr>
                <w:color w:val="0D0D0D"/>
                <w:spacing w:val="-3"/>
                <w:sz w:val="20"/>
              </w:rPr>
              <w:t xml:space="preserve"> </w:t>
            </w:r>
            <w:r>
              <w:rPr>
                <w:color w:val="0D0D0D"/>
                <w:sz w:val="20"/>
              </w:rPr>
              <w:t>have</w:t>
            </w:r>
            <w:r>
              <w:rPr>
                <w:color w:val="0D0D0D"/>
                <w:spacing w:val="-5"/>
                <w:sz w:val="20"/>
              </w:rPr>
              <w:t xml:space="preserve"> </w:t>
            </w:r>
            <w:r>
              <w:rPr>
                <w:color w:val="0D0D0D"/>
                <w:sz w:val="20"/>
              </w:rPr>
              <w:t>these</w:t>
            </w:r>
            <w:r>
              <w:rPr>
                <w:color w:val="0D0D0D"/>
                <w:spacing w:val="-5"/>
                <w:sz w:val="20"/>
              </w:rPr>
              <w:t xml:space="preserve"> </w:t>
            </w:r>
            <w:r>
              <w:rPr>
                <w:color w:val="0D0D0D"/>
                <w:spacing w:val="-2"/>
                <w:sz w:val="20"/>
              </w:rPr>
              <w:t>strategies</w:t>
            </w:r>
          </w:p>
          <w:p w14:paraId="5E7401A6" w14:textId="77777777" w:rsidR="007E0F90" w:rsidRDefault="00AE6E2A">
            <w:pPr>
              <w:pStyle w:val="TableParagraph"/>
              <w:spacing w:line="270" w:lineRule="atLeast"/>
              <w:ind w:left="110"/>
              <w:rPr>
                <w:sz w:val="20"/>
              </w:rPr>
            </w:pPr>
            <w:r>
              <w:rPr>
                <w:color w:val="0D0D0D"/>
                <w:sz w:val="20"/>
              </w:rPr>
              <w:t>woven</w:t>
            </w:r>
            <w:r>
              <w:rPr>
                <w:color w:val="0D0D0D"/>
                <w:spacing w:val="-5"/>
                <w:sz w:val="20"/>
              </w:rPr>
              <w:t xml:space="preserve"> </w:t>
            </w:r>
            <w:r>
              <w:rPr>
                <w:color w:val="0D0D0D"/>
                <w:sz w:val="20"/>
              </w:rPr>
              <w:t>into</w:t>
            </w:r>
            <w:r>
              <w:rPr>
                <w:color w:val="0D0D0D"/>
                <w:spacing w:val="-5"/>
                <w:sz w:val="20"/>
              </w:rPr>
              <w:t xml:space="preserve"> </w:t>
            </w:r>
            <w:r>
              <w:rPr>
                <w:color w:val="0D0D0D"/>
                <w:sz w:val="20"/>
              </w:rPr>
              <w:t>their</w:t>
            </w:r>
            <w:r>
              <w:rPr>
                <w:color w:val="0D0D0D"/>
                <w:spacing w:val="-4"/>
                <w:sz w:val="20"/>
              </w:rPr>
              <w:t xml:space="preserve"> </w:t>
            </w:r>
            <w:r>
              <w:rPr>
                <w:color w:val="0D0D0D"/>
                <w:sz w:val="20"/>
              </w:rPr>
              <w:t>learning.</w:t>
            </w:r>
            <w:r>
              <w:rPr>
                <w:color w:val="0D0D0D"/>
                <w:spacing w:val="-5"/>
                <w:sz w:val="20"/>
              </w:rPr>
              <w:t xml:space="preserve"> </w:t>
            </w:r>
            <w:r>
              <w:rPr>
                <w:color w:val="0D0D0D"/>
                <w:sz w:val="20"/>
              </w:rPr>
              <w:t>They</w:t>
            </w:r>
            <w:r>
              <w:rPr>
                <w:color w:val="0D0D0D"/>
                <w:spacing w:val="-4"/>
                <w:sz w:val="20"/>
              </w:rPr>
              <w:t xml:space="preserve"> </w:t>
            </w:r>
            <w:r>
              <w:rPr>
                <w:color w:val="0D0D0D"/>
                <w:sz w:val="20"/>
              </w:rPr>
              <w:t>will</w:t>
            </w:r>
            <w:r>
              <w:rPr>
                <w:color w:val="0D0D0D"/>
                <w:spacing w:val="-3"/>
                <w:sz w:val="20"/>
              </w:rPr>
              <w:t xml:space="preserve"> </w:t>
            </w:r>
            <w:r>
              <w:rPr>
                <w:color w:val="0D0D0D"/>
                <w:sz w:val="20"/>
              </w:rPr>
              <w:t>be</w:t>
            </w:r>
            <w:r>
              <w:rPr>
                <w:color w:val="0D0D0D"/>
                <w:spacing w:val="-5"/>
                <w:sz w:val="20"/>
              </w:rPr>
              <w:t xml:space="preserve"> </w:t>
            </w:r>
            <w:r>
              <w:rPr>
                <w:color w:val="0D0D0D"/>
                <w:sz w:val="20"/>
              </w:rPr>
              <w:t>closely</w:t>
            </w:r>
            <w:r>
              <w:rPr>
                <w:color w:val="0D0D0D"/>
                <w:spacing w:val="-3"/>
                <w:sz w:val="20"/>
              </w:rPr>
              <w:t xml:space="preserve"> </w:t>
            </w:r>
            <w:r>
              <w:rPr>
                <w:color w:val="0D0D0D"/>
                <w:sz w:val="20"/>
              </w:rPr>
              <w:t>monitored</w:t>
            </w:r>
            <w:r>
              <w:rPr>
                <w:color w:val="0D0D0D"/>
                <w:spacing w:val="-1"/>
                <w:sz w:val="20"/>
              </w:rPr>
              <w:t xml:space="preserve"> </w:t>
            </w:r>
            <w:r>
              <w:rPr>
                <w:color w:val="0D0D0D"/>
                <w:sz w:val="20"/>
              </w:rPr>
              <w:t>to</w:t>
            </w:r>
            <w:r>
              <w:rPr>
                <w:color w:val="0D0D0D"/>
                <w:spacing w:val="-5"/>
                <w:sz w:val="20"/>
              </w:rPr>
              <w:t xml:space="preserve"> </w:t>
            </w:r>
            <w:r>
              <w:rPr>
                <w:color w:val="0D0D0D"/>
                <w:sz w:val="20"/>
              </w:rPr>
              <w:t>ensure</w:t>
            </w:r>
            <w:r>
              <w:rPr>
                <w:color w:val="0D0D0D"/>
                <w:spacing w:val="-5"/>
                <w:sz w:val="20"/>
              </w:rPr>
              <w:t xml:space="preserve"> </w:t>
            </w:r>
            <w:r>
              <w:rPr>
                <w:color w:val="0D0D0D"/>
                <w:sz w:val="20"/>
              </w:rPr>
              <w:t>PP</w:t>
            </w:r>
            <w:r>
              <w:rPr>
                <w:color w:val="0D0D0D"/>
                <w:spacing w:val="-3"/>
                <w:sz w:val="20"/>
              </w:rPr>
              <w:t xml:space="preserve"> </w:t>
            </w:r>
            <w:r>
              <w:rPr>
                <w:color w:val="0D0D0D"/>
                <w:sz w:val="20"/>
              </w:rPr>
              <w:t>students are enabled and supported in making accelerated progress ‘catching up’.</w:t>
            </w:r>
          </w:p>
        </w:tc>
      </w:tr>
      <w:tr w:rsidR="007E0F90" w14:paraId="1AAE9025" w14:textId="77777777">
        <w:trPr>
          <w:trHeight w:val="802"/>
        </w:trPr>
        <w:tc>
          <w:tcPr>
            <w:tcW w:w="708" w:type="dxa"/>
            <w:vMerge/>
            <w:tcBorders>
              <w:top w:val="nil"/>
            </w:tcBorders>
            <w:shd w:val="clear" w:color="auto" w:fill="D9D9D9"/>
          </w:tcPr>
          <w:p w14:paraId="22118BA1" w14:textId="77777777" w:rsidR="007E0F90" w:rsidRDefault="007E0F90">
            <w:pPr>
              <w:rPr>
                <w:sz w:val="2"/>
                <w:szCs w:val="2"/>
              </w:rPr>
            </w:pPr>
          </w:p>
        </w:tc>
        <w:tc>
          <w:tcPr>
            <w:tcW w:w="3401" w:type="dxa"/>
            <w:vMerge/>
            <w:tcBorders>
              <w:top w:val="nil"/>
              <w:bottom w:val="single" w:sz="6" w:space="0" w:color="000000"/>
            </w:tcBorders>
          </w:tcPr>
          <w:p w14:paraId="16265451" w14:textId="77777777" w:rsidR="007E0F90" w:rsidRDefault="007E0F90">
            <w:pPr>
              <w:rPr>
                <w:sz w:val="2"/>
                <w:szCs w:val="2"/>
              </w:rPr>
            </w:pPr>
          </w:p>
        </w:tc>
        <w:tc>
          <w:tcPr>
            <w:tcW w:w="4391" w:type="dxa"/>
          </w:tcPr>
          <w:p w14:paraId="577D5D13" w14:textId="77777777" w:rsidR="007E0F90" w:rsidRDefault="00AE6E2A">
            <w:pPr>
              <w:pStyle w:val="TableParagraph"/>
              <w:spacing w:line="280" w:lineRule="auto"/>
              <w:ind w:left="115" w:right="75"/>
              <w:rPr>
                <w:sz w:val="20"/>
              </w:rPr>
            </w:pPr>
            <w:r>
              <w:rPr>
                <w:color w:val="0D0D0D"/>
                <w:sz w:val="20"/>
              </w:rPr>
              <w:t>Ensure</w:t>
            </w:r>
            <w:r>
              <w:rPr>
                <w:color w:val="0D0D0D"/>
                <w:spacing w:val="-10"/>
                <w:sz w:val="20"/>
              </w:rPr>
              <w:t xml:space="preserve"> </w:t>
            </w:r>
            <w:r>
              <w:rPr>
                <w:color w:val="0D0D0D"/>
                <w:sz w:val="20"/>
              </w:rPr>
              <w:t>PP</w:t>
            </w:r>
            <w:r>
              <w:rPr>
                <w:color w:val="0D0D0D"/>
                <w:spacing w:val="-8"/>
                <w:sz w:val="20"/>
              </w:rPr>
              <w:t xml:space="preserve"> </w:t>
            </w:r>
            <w:r>
              <w:rPr>
                <w:color w:val="0D0D0D"/>
                <w:sz w:val="20"/>
              </w:rPr>
              <w:t>is</w:t>
            </w:r>
            <w:r>
              <w:rPr>
                <w:color w:val="0D0D0D"/>
                <w:spacing w:val="-9"/>
                <w:sz w:val="20"/>
              </w:rPr>
              <w:t xml:space="preserve"> </w:t>
            </w:r>
            <w:r>
              <w:rPr>
                <w:color w:val="0D0D0D"/>
                <w:sz w:val="20"/>
              </w:rPr>
              <w:t>monitored</w:t>
            </w:r>
            <w:r>
              <w:rPr>
                <w:color w:val="0D0D0D"/>
                <w:spacing w:val="-6"/>
                <w:sz w:val="20"/>
              </w:rPr>
              <w:t xml:space="preserve"> </w:t>
            </w:r>
            <w:r>
              <w:rPr>
                <w:color w:val="0D0D0D"/>
                <w:sz w:val="20"/>
              </w:rPr>
              <w:t>periodically</w:t>
            </w:r>
            <w:r>
              <w:rPr>
                <w:color w:val="0D0D0D"/>
                <w:spacing w:val="-9"/>
                <w:sz w:val="20"/>
              </w:rPr>
              <w:t xml:space="preserve"> </w:t>
            </w:r>
            <w:r>
              <w:rPr>
                <w:color w:val="0D0D0D"/>
                <w:sz w:val="20"/>
              </w:rPr>
              <w:t>with appropriate</w:t>
            </w:r>
            <w:r>
              <w:rPr>
                <w:color w:val="0D0D0D"/>
                <w:spacing w:val="-9"/>
                <w:sz w:val="20"/>
              </w:rPr>
              <w:t xml:space="preserve"> </w:t>
            </w:r>
            <w:r>
              <w:rPr>
                <w:color w:val="0D0D0D"/>
                <w:sz w:val="20"/>
              </w:rPr>
              <w:t>interventions</w:t>
            </w:r>
            <w:r>
              <w:rPr>
                <w:color w:val="0D0D0D"/>
                <w:spacing w:val="-3"/>
                <w:sz w:val="20"/>
              </w:rPr>
              <w:t xml:space="preserve"> </w:t>
            </w:r>
            <w:r>
              <w:rPr>
                <w:color w:val="0D0D0D"/>
                <w:sz w:val="20"/>
              </w:rPr>
              <w:t>and</w:t>
            </w:r>
            <w:r>
              <w:rPr>
                <w:color w:val="0D0D0D"/>
                <w:spacing w:val="-8"/>
                <w:sz w:val="20"/>
              </w:rPr>
              <w:t xml:space="preserve"> </w:t>
            </w:r>
            <w:r>
              <w:rPr>
                <w:color w:val="0D0D0D"/>
                <w:sz w:val="20"/>
              </w:rPr>
              <w:t>support</w:t>
            </w:r>
            <w:r>
              <w:rPr>
                <w:color w:val="0D0D0D"/>
                <w:spacing w:val="-8"/>
                <w:sz w:val="20"/>
              </w:rPr>
              <w:t xml:space="preserve"> </w:t>
            </w:r>
            <w:r>
              <w:rPr>
                <w:color w:val="0D0D0D"/>
                <w:spacing w:val="-5"/>
                <w:sz w:val="20"/>
              </w:rPr>
              <w:t>to</w:t>
            </w:r>
          </w:p>
          <w:p w14:paraId="7F687DD6" w14:textId="77777777" w:rsidR="007E0F90" w:rsidRDefault="00AE6E2A">
            <w:pPr>
              <w:pStyle w:val="TableParagraph"/>
              <w:ind w:left="115"/>
              <w:rPr>
                <w:sz w:val="20"/>
              </w:rPr>
            </w:pPr>
            <w:r>
              <w:rPr>
                <w:color w:val="0D0D0D"/>
                <w:sz w:val="20"/>
              </w:rPr>
              <w:t>address</w:t>
            </w:r>
            <w:r>
              <w:rPr>
                <w:color w:val="0D0D0D"/>
                <w:spacing w:val="-2"/>
                <w:sz w:val="20"/>
              </w:rPr>
              <w:t xml:space="preserve"> </w:t>
            </w:r>
            <w:r>
              <w:rPr>
                <w:color w:val="0D0D0D"/>
                <w:sz w:val="20"/>
              </w:rPr>
              <w:t>any</w:t>
            </w:r>
            <w:r>
              <w:rPr>
                <w:color w:val="0D0D0D"/>
                <w:spacing w:val="-7"/>
                <w:sz w:val="20"/>
              </w:rPr>
              <w:t xml:space="preserve"> </w:t>
            </w:r>
            <w:r>
              <w:rPr>
                <w:color w:val="0D0D0D"/>
                <w:sz w:val="20"/>
              </w:rPr>
              <w:t>emerging</w:t>
            </w:r>
            <w:r>
              <w:rPr>
                <w:color w:val="0D0D0D"/>
                <w:spacing w:val="-7"/>
                <w:sz w:val="20"/>
              </w:rPr>
              <w:t xml:space="preserve"> </w:t>
            </w:r>
            <w:r>
              <w:rPr>
                <w:color w:val="0D0D0D"/>
                <w:sz w:val="20"/>
              </w:rPr>
              <w:t>achievement</w:t>
            </w:r>
            <w:r>
              <w:rPr>
                <w:color w:val="0D0D0D"/>
                <w:spacing w:val="-7"/>
                <w:sz w:val="20"/>
              </w:rPr>
              <w:t xml:space="preserve"> </w:t>
            </w:r>
            <w:r>
              <w:rPr>
                <w:color w:val="0D0D0D"/>
                <w:spacing w:val="-4"/>
                <w:sz w:val="20"/>
              </w:rPr>
              <w:t>gap.</w:t>
            </w:r>
          </w:p>
        </w:tc>
        <w:tc>
          <w:tcPr>
            <w:tcW w:w="7235" w:type="dxa"/>
          </w:tcPr>
          <w:p w14:paraId="66B07612" w14:textId="77777777" w:rsidR="007E0F90" w:rsidRDefault="00AE6E2A">
            <w:pPr>
              <w:pStyle w:val="TableParagraph"/>
              <w:spacing w:line="280" w:lineRule="auto"/>
              <w:ind w:left="110"/>
              <w:rPr>
                <w:sz w:val="20"/>
              </w:rPr>
            </w:pPr>
            <w:r>
              <w:rPr>
                <w:color w:val="0D0D0D"/>
                <w:sz w:val="20"/>
              </w:rPr>
              <w:t>Cohort</w:t>
            </w:r>
            <w:r>
              <w:rPr>
                <w:color w:val="0D0D0D"/>
                <w:spacing w:val="-6"/>
                <w:sz w:val="20"/>
              </w:rPr>
              <w:t xml:space="preserve"> </w:t>
            </w:r>
            <w:r>
              <w:rPr>
                <w:color w:val="0D0D0D"/>
                <w:sz w:val="20"/>
              </w:rPr>
              <w:t>progress</w:t>
            </w:r>
            <w:r>
              <w:rPr>
                <w:color w:val="0D0D0D"/>
                <w:spacing w:val="-5"/>
                <w:sz w:val="20"/>
              </w:rPr>
              <w:t xml:space="preserve"> </w:t>
            </w:r>
            <w:r>
              <w:rPr>
                <w:color w:val="0D0D0D"/>
                <w:sz w:val="20"/>
              </w:rPr>
              <w:t>is</w:t>
            </w:r>
            <w:r>
              <w:rPr>
                <w:color w:val="0D0D0D"/>
                <w:spacing w:val="-4"/>
                <w:sz w:val="20"/>
              </w:rPr>
              <w:t xml:space="preserve"> </w:t>
            </w:r>
            <w:proofErr w:type="spellStart"/>
            <w:r>
              <w:rPr>
                <w:color w:val="0D0D0D"/>
                <w:sz w:val="20"/>
              </w:rPr>
              <w:t>analysed</w:t>
            </w:r>
            <w:proofErr w:type="spellEnd"/>
            <w:r>
              <w:rPr>
                <w:color w:val="0D0D0D"/>
                <w:spacing w:val="-6"/>
                <w:sz w:val="20"/>
              </w:rPr>
              <w:t xml:space="preserve"> </w:t>
            </w:r>
            <w:r>
              <w:rPr>
                <w:color w:val="0D0D0D"/>
                <w:sz w:val="20"/>
              </w:rPr>
              <w:t>at</w:t>
            </w:r>
            <w:r>
              <w:rPr>
                <w:color w:val="0D0D0D"/>
                <w:spacing w:val="-6"/>
                <w:sz w:val="20"/>
              </w:rPr>
              <w:t xml:space="preserve"> </w:t>
            </w:r>
            <w:r>
              <w:rPr>
                <w:color w:val="0D0D0D"/>
                <w:sz w:val="20"/>
              </w:rPr>
              <w:t>whole</w:t>
            </w:r>
            <w:r>
              <w:rPr>
                <w:color w:val="0D0D0D"/>
                <w:spacing w:val="-5"/>
                <w:sz w:val="20"/>
              </w:rPr>
              <w:t xml:space="preserve"> </w:t>
            </w:r>
            <w:r>
              <w:rPr>
                <w:color w:val="0D0D0D"/>
                <w:sz w:val="20"/>
              </w:rPr>
              <w:t>school</w:t>
            </w:r>
            <w:r>
              <w:rPr>
                <w:color w:val="0D0D0D"/>
                <w:spacing w:val="-4"/>
                <w:sz w:val="20"/>
              </w:rPr>
              <w:t xml:space="preserve"> </w:t>
            </w:r>
            <w:r>
              <w:rPr>
                <w:color w:val="0D0D0D"/>
                <w:sz w:val="20"/>
              </w:rPr>
              <w:t>level,</w:t>
            </w:r>
            <w:r>
              <w:rPr>
                <w:color w:val="0D0D0D"/>
                <w:spacing w:val="-5"/>
                <w:sz w:val="20"/>
              </w:rPr>
              <w:t xml:space="preserve"> </w:t>
            </w:r>
            <w:r>
              <w:rPr>
                <w:color w:val="0D0D0D"/>
                <w:sz w:val="20"/>
              </w:rPr>
              <w:t>where there</w:t>
            </w:r>
            <w:r>
              <w:rPr>
                <w:color w:val="0D0D0D"/>
                <w:spacing w:val="-2"/>
                <w:sz w:val="20"/>
              </w:rPr>
              <w:t xml:space="preserve"> </w:t>
            </w:r>
            <w:r>
              <w:rPr>
                <w:color w:val="0D0D0D"/>
                <w:sz w:val="20"/>
              </w:rPr>
              <w:t>are</w:t>
            </w:r>
            <w:r>
              <w:rPr>
                <w:color w:val="0D0D0D"/>
                <w:spacing w:val="-6"/>
                <w:sz w:val="20"/>
              </w:rPr>
              <w:t xml:space="preserve"> </w:t>
            </w:r>
            <w:r>
              <w:rPr>
                <w:color w:val="0D0D0D"/>
                <w:sz w:val="20"/>
              </w:rPr>
              <w:t>trends emerging this is fed into school CPD plans.</w:t>
            </w:r>
          </w:p>
        </w:tc>
      </w:tr>
      <w:tr w:rsidR="007E0F90" w14:paraId="0DA2A139" w14:textId="77777777">
        <w:trPr>
          <w:trHeight w:val="658"/>
        </w:trPr>
        <w:tc>
          <w:tcPr>
            <w:tcW w:w="708" w:type="dxa"/>
            <w:vMerge w:val="restart"/>
            <w:tcBorders>
              <w:right w:val="single" w:sz="6" w:space="0" w:color="000000"/>
            </w:tcBorders>
            <w:shd w:val="clear" w:color="auto" w:fill="D9D9D9"/>
          </w:tcPr>
          <w:p w14:paraId="35DC9BBB" w14:textId="77777777" w:rsidR="007E0F90" w:rsidRDefault="007E0F90">
            <w:pPr>
              <w:pStyle w:val="TableParagraph"/>
              <w:ind w:left="0"/>
              <w:rPr>
                <w:sz w:val="20"/>
              </w:rPr>
            </w:pPr>
          </w:p>
          <w:p w14:paraId="6B4F28ED" w14:textId="77777777" w:rsidR="007E0F90" w:rsidRDefault="007E0F90">
            <w:pPr>
              <w:pStyle w:val="TableParagraph"/>
              <w:ind w:left="0"/>
              <w:rPr>
                <w:sz w:val="20"/>
              </w:rPr>
            </w:pPr>
          </w:p>
          <w:p w14:paraId="56E1FDB0" w14:textId="77777777" w:rsidR="007E0F90" w:rsidRDefault="007E0F90">
            <w:pPr>
              <w:pStyle w:val="TableParagraph"/>
              <w:ind w:left="0"/>
              <w:rPr>
                <w:sz w:val="20"/>
              </w:rPr>
            </w:pPr>
          </w:p>
          <w:p w14:paraId="36CE30DD" w14:textId="77777777" w:rsidR="007E0F90" w:rsidRDefault="007E0F90">
            <w:pPr>
              <w:pStyle w:val="TableParagraph"/>
              <w:ind w:left="0"/>
              <w:rPr>
                <w:sz w:val="20"/>
              </w:rPr>
            </w:pPr>
          </w:p>
          <w:p w14:paraId="1F3565A7" w14:textId="77777777" w:rsidR="007E0F90" w:rsidRDefault="007E0F90">
            <w:pPr>
              <w:pStyle w:val="TableParagraph"/>
              <w:ind w:left="0"/>
              <w:rPr>
                <w:sz w:val="20"/>
              </w:rPr>
            </w:pPr>
          </w:p>
          <w:p w14:paraId="5E898990" w14:textId="77777777" w:rsidR="007E0F90" w:rsidRDefault="007E0F90">
            <w:pPr>
              <w:pStyle w:val="TableParagraph"/>
              <w:spacing w:before="228"/>
              <w:ind w:left="0"/>
              <w:rPr>
                <w:sz w:val="20"/>
              </w:rPr>
            </w:pPr>
          </w:p>
          <w:p w14:paraId="5D6F479B" w14:textId="77777777" w:rsidR="007E0F90" w:rsidRDefault="00AE6E2A">
            <w:pPr>
              <w:pStyle w:val="TableParagraph"/>
              <w:ind w:left="10"/>
              <w:jc w:val="center"/>
              <w:rPr>
                <w:sz w:val="20"/>
              </w:rPr>
            </w:pPr>
            <w:r>
              <w:rPr>
                <w:color w:val="0D0D0D"/>
                <w:spacing w:val="-10"/>
                <w:sz w:val="20"/>
              </w:rPr>
              <w:t>4</w:t>
            </w:r>
          </w:p>
        </w:tc>
        <w:tc>
          <w:tcPr>
            <w:tcW w:w="3401" w:type="dxa"/>
            <w:vMerge w:val="restart"/>
            <w:tcBorders>
              <w:top w:val="single" w:sz="6" w:space="0" w:color="000000"/>
              <w:left w:val="single" w:sz="6" w:space="0" w:color="000000"/>
              <w:bottom w:val="single" w:sz="6" w:space="0" w:color="000000"/>
              <w:right w:val="single" w:sz="6" w:space="0" w:color="000000"/>
            </w:tcBorders>
          </w:tcPr>
          <w:p w14:paraId="111AED89" w14:textId="77777777" w:rsidR="007E0F90" w:rsidRDefault="00AE6E2A">
            <w:pPr>
              <w:pStyle w:val="TableParagraph"/>
              <w:spacing w:line="280" w:lineRule="auto"/>
              <w:ind w:left="132" w:right="121" w:firstLine="185"/>
              <w:jc w:val="both"/>
              <w:rPr>
                <w:sz w:val="20"/>
              </w:rPr>
            </w:pPr>
            <w:r>
              <w:rPr>
                <w:color w:val="0D0D0D"/>
                <w:sz w:val="20"/>
              </w:rPr>
              <w:t xml:space="preserve">To ensure that PP students are aware of a range of </w:t>
            </w:r>
            <w:r>
              <w:rPr>
                <w:rFonts w:ascii="Arial"/>
                <w:b/>
                <w:color w:val="0D0D0D"/>
                <w:sz w:val="20"/>
              </w:rPr>
              <w:t xml:space="preserve">careers </w:t>
            </w:r>
            <w:r>
              <w:rPr>
                <w:color w:val="0D0D0D"/>
                <w:sz w:val="20"/>
              </w:rPr>
              <w:t>and pathways which are open to them and</w:t>
            </w:r>
            <w:r>
              <w:rPr>
                <w:color w:val="0D0D0D"/>
                <w:spacing w:val="-6"/>
                <w:sz w:val="20"/>
              </w:rPr>
              <w:t xml:space="preserve"> </w:t>
            </w:r>
            <w:r>
              <w:rPr>
                <w:color w:val="0D0D0D"/>
                <w:sz w:val="20"/>
              </w:rPr>
              <w:t>the most</w:t>
            </w:r>
            <w:r>
              <w:rPr>
                <w:color w:val="0D0D0D"/>
                <w:spacing w:val="-5"/>
                <w:sz w:val="20"/>
              </w:rPr>
              <w:t xml:space="preserve"> </w:t>
            </w:r>
            <w:r>
              <w:rPr>
                <w:color w:val="0D0D0D"/>
                <w:sz w:val="20"/>
              </w:rPr>
              <w:t>vulnerable</w:t>
            </w:r>
            <w:r>
              <w:rPr>
                <w:color w:val="0D0D0D"/>
                <w:spacing w:val="-4"/>
                <w:sz w:val="20"/>
              </w:rPr>
              <w:t xml:space="preserve"> </w:t>
            </w:r>
            <w:r>
              <w:rPr>
                <w:color w:val="0D0D0D"/>
                <w:sz w:val="20"/>
              </w:rPr>
              <w:t>are</w:t>
            </w:r>
            <w:r>
              <w:rPr>
                <w:color w:val="0D0D0D"/>
                <w:spacing w:val="-5"/>
                <w:sz w:val="20"/>
              </w:rPr>
              <w:t xml:space="preserve"> </w:t>
            </w:r>
            <w:r>
              <w:rPr>
                <w:color w:val="0D0D0D"/>
                <w:spacing w:val="-2"/>
                <w:sz w:val="20"/>
              </w:rPr>
              <w:t>guided</w:t>
            </w:r>
          </w:p>
          <w:p w14:paraId="51176DA5" w14:textId="77777777" w:rsidR="007E0F90" w:rsidRDefault="00AE6E2A">
            <w:pPr>
              <w:pStyle w:val="TableParagraph"/>
              <w:spacing w:line="229" w:lineRule="exact"/>
              <w:ind w:left="452"/>
              <w:jc w:val="both"/>
              <w:rPr>
                <w:sz w:val="20"/>
              </w:rPr>
            </w:pPr>
            <w:r>
              <w:rPr>
                <w:color w:val="0D0D0D"/>
                <w:sz w:val="20"/>
              </w:rPr>
              <w:t>and</w:t>
            </w:r>
            <w:r>
              <w:rPr>
                <w:color w:val="0D0D0D"/>
                <w:spacing w:val="-6"/>
                <w:sz w:val="20"/>
              </w:rPr>
              <w:t xml:space="preserve"> </w:t>
            </w:r>
            <w:r>
              <w:rPr>
                <w:color w:val="0D0D0D"/>
                <w:sz w:val="20"/>
              </w:rPr>
              <w:t>supported</w:t>
            </w:r>
            <w:r>
              <w:rPr>
                <w:color w:val="0D0D0D"/>
                <w:spacing w:val="-6"/>
                <w:sz w:val="20"/>
              </w:rPr>
              <w:t xml:space="preserve"> </w:t>
            </w:r>
            <w:r>
              <w:rPr>
                <w:color w:val="0D0D0D"/>
                <w:spacing w:val="-2"/>
                <w:sz w:val="20"/>
              </w:rPr>
              <w:t>appropriately</w:t>
            </w:r>
          </w:p>
        </w:tc>
        <w:tc>
          <w:tcPr>
            <w:tcW w:w="4391" w:type="dxa"/>
            <w:vMerge w:val="restart"/>
            <w:tcBorders>
              <w:left w:val="single" w:sz="6" w:space="0" w:color="000000"/>
              <w:bottom w:val="single" w:sz="6" w:space="0" w:color="000000"/>
            </w:tcBorders>
          </w:tcPr>
          <w:p w14:paraId="0AD63AB8" w14:textId="77777777" w:rsidR="007E0F90" w:rsidRDefault="00AE6E2A">
            <w:pPr>
              <w:pStyle w:val="TableParagraph"/>
              <w:spacing w:line="280" w:lineRule="auto"/>
              <w:ind w:left="112" w:firstLine="55"/>
              <w:rPr>
                <w:sz w:val="20"/>
              </w:rPr>
            </w:pPr>
            <w:proofErr w:type="gramStart"/>
            <w:r>
              <w:rPr>
                <w:color w:val="0D0D0D"/>
                <w:sz w:val="20"/>
              </w:rPr>
              <w:t>Ensure</w:t>
            </w:r>
            <w:proofErr w:type="gramEnd"/>
            <w:r>
              <w:rPr>
                <w:color w:val="0D0D0D"/>
                <w:sz w:val="20"/>
              </w:rPr>
              <w:t xml:space="preserve"> that analysis of PP students is </w:t>
            </w:r>
            <w:proofErr w:type="gramStart"/>
            <w:r>
              <w:rPr>
                <w:color w:val="0D0D0D"/>
                <w:sz w:val="20"/>
              </w:rPr>
              <w:t>monitored</w:t>
            </w:r>
            <w:proofErr w:type="gramEnd"/>
            <w:r>
              <w:rPr>
                <w:color w:val="0D0D0D"/>
                <w:spacing w:val="-12"/>
                <w:sz w:val="20"/>
              </w:rPr>
              <w:t xml:space="preserve"> </w:t>
            </w:r>
            <w:r>
              <w:rPr>
                <w:color w:val="0D0D0D"/>
                <w:sz w:val="20"/>
              </w:rPr>
              <w:t>and</w:t>
            </w:r>
            <w:r>
              <w:rPr>
                <w:color w:val="0D0D0D"/>
                <w:spacing w:val="-12"/>
                <w:sz w:val="20"/>
              </w:rPr>
              <w:t xml:space="preserve"> </w:t>
            </w:r>
            <w:r>
              <w:rPr>
                <w:color w:val="0D0D0D"/>
                <w:sz w:val="20"/>
              </w:rPr>
              <w:t>effective</w:t>
            </w:r>
            <w:r>
              <w:rPr>
                <w:color w:val="0D0D0D"/>
                <w:spacing w:val="-12"/>
                <w:sz w:val="20"/>
              </w:rPr>
              <w:t xml:space="preserve"> </w:t>
            </w:r>
            <w:r>
              <w:rPr>
                <w:color w:val="0D0D0D"/>
                <w:sz w:val="20"/>
              </w:rPr>
              <w:t>interventions</w:t>
            </w:r>
            <w:r>
              <w:rPr>
                <w:color w:val="0D0D0D"/>
                <w:spacing w:val="-11"/>
                <w:sz w:val="20"/>
              </w:rPr>
              <w:t xml:space="preserve"> </w:t>
            </w:r>
            <w:proofErr w:type="gramStart"/>
            <w:r>
              <w:rPr>
                <w:color w:val="0D0D0D"/>
                <w:sz w:val="20"/>
              </w:rPr>
              <w:t>ensures</w:t>
            </w:r>
            <w:proofErr w:type="gramEnd"/>
            <w:r>
              <w:rPr>
                <w:color w:val="0D0D0D"/>
                <w:sz w:val="20"/>
              </w:rPr>
              <w:t xml:space="preserve"> that PP students receive appropriate support and guidance for future pathways and</w:t>
            </w:r>
          </w:p>
          <w:p w14:paraId="57976E46" w14:textId="77777777" w:rsidR="007E0F90" w:rsidRDefault="00AE6E2A">
            <w:pPr>
              <w:pStyle w:val="TableParagraph"/>
              <w:spacing w:line="229" w:lineRule="exact"/>
              <w:ind w:left="112"/>
              <w:rPr>
                <w:sz w:val="20"/>
              </w:rPr>
            </w:pPr>
            <w:r>
              <w:rPr>
                <w:color w:val="0D0D0D"/>
                <w:spacing w:val="-2"/>
                <w:sz w:val="20"/>
              </w:rPr>
              <w:t>opportunities.</w:t>
            </w:r>
          </w:p>
        </w:tc>
        <w:tc>
          <w:tcPr>
            <w:tcW w:w="7235" w:type="dxa"/>
          </w:tcPr>
          <w:p w14:paraId="676E4D91" w14:textId="77777777" w:rsidR="007E0F90" w:rsidRDefault="00AE6E2A">
            <w:pPr>
              <w:pStyle w:val="TableParagraph"/>
              <w:spacing w:line="283" w:lineRule="auto"/>
              <w:ind w:left="110"/>
              <w:rPr>
                <w:sz w:val="20"/>
              </w:rPr>
            </w:pPr>
            <w:r>
              <w:rPr>
                <w:color w:val="0D0D0D"/>
                <w:sz w:val="20"/>
              </w:rPr>
              <w:t>Ensure</w:t>
            </w:r>
            <w:r>
              <w:rPr>
                <w:color w:val="0D0D0D"/>
                <w:spacing w:val="-6"/>
                <w:sz w:val="20"/>
              </w:rPr>
              <w:t xml:space="preserve"> </w:t>
            </w:r>
            <w:r>
              <w:rPr>
                <w:color w:val="0D0D0D"/>
                <w:sz w:val="20"/>
              </w:rPr>
              <w:t>that</w:t>
            </w:r>
            <w:r>
              <w:rPr>
                <w:color w:val="0D0D0D"/>
                <w:spacing w:val="-6"/>
                <w:sz w:val="20"/>
              </w:rPr>
              <w:t xml:space="preserve"> </w:t>
            </w:r>
            <w:r>
              <w:rPr>
                <w:color w:val="0D0D0D"/>
                <w:sz w:val="20"/>
              </w:rPr>
              <w:t>PP</w:t>
            </w:r>
            <w:r>
              <w:rPr>
                <w:color w:val="0D0D0D"/>
                <w:spacing w:val="-3"/>
                <w:sz w:val="20"/>
              </w:rPr>
              <w:t xml:space="preserve"> </w:t>
            </w:r>
            <w:r>
              <w:rPr>
                <w:color w:val="0D0D0D"/>
                <w:sz w:val="20"/>
              </w:rPr>
              <w:t>students</w:t>
            </w:r>
            <w:r>
              <w:rPr>
                <w:color w:val="0D0D0D"/>
                <w:spacing w:val="-2"/>
                <w:sz w:val="20"/>
              </w:rPr>
              <w:t xml:space="preserve"> </w:t>
            </w:r>
            <w:r>
              <w:rPr>
                <w:color w:val="0D0D0D"/>
                <w:sz w:val="20"/>
              </w:rPr>
              <w:t>are</w:t>
            </w:r>
            <w:r>
              <w:rPr>
                <w:color w:val="0D0D0D"/>
                <w:spacing w:val="-2"/>
                <w:sz w:val="20"/>
              </w:rPr>
              <w:t xml:space="preserve"> </w:t>
            </w:r>
            <w:r>
              <w:rPr>
                <w:color w:val="0D0D0D"/>
                <w:sz w:val="20"/>
              </w:rPr>
              <w:t>targeted</w:t>
            </w:r>
            <w:r>
              <w:rPr>
                <w:color w:val="0D0D0D"/>
                <w:spacing w:val="-6"/>
                <w:sz w:val="20"/>
              </w:rPr>
              <w:t xml:space="preserve"> </w:t>
            </w:r>
            <w:r>
              <w:rPr>
                <w:color w:val="0D0D0D"/>
                <w:sz w:val="20"/>
              </w:rPr>
              <w:t>for</w:t>
            </w:r>
            <w:r>
              <w:rPr>
                <w:color w:val="0D0D0D"/>
                <w:spacing w:val="-6"/>
                <w:sz w:val="20"/>
              </w:rPr>
              <w:t xml:space="preserve"> </w:t>
            </w:r>
            <w:r>
              <w:rPr>
                <w:color w:val="0D0D0D"/>
                <w:sz w:val="20"/>
              </w:rPr>
              <w:t>careers</w:t>
            </w:r>
            <w:r>
              <w:rPr>
                <w:color w:val="0D0D0D"/>
                <w:spacing w:val="-1"/>
                <w:sz w:val="20"/>
              </w:rPr>
              <w:t xml:space="preserve"> </w:t>
            </w:r>
            <w:r>
              <w:rPr>
                <w:color w:val="0D0D0D"/>
                <w:sz w:val="20"/>
              </w:rPr>
              <w:t>support</w:t>
            </w:r>
            <w:r>
              <w:rPr>
                <w:color w:val="0D0D0D"/>
                <w:spacing w:val="-2"/>
                <w:sz w:val="20"/>
              </w:rPr>
              <w:t xml:space="preserve"> </w:t>
            </w:r>
            <w:r>
              <w:rPr>
                <w:color w:val="0D0D0D"/>
                <w:sz w:val="20"/>
              </w:rPr>
              <w:t>and</w:t>
            </w:r>
            <w:r>
              <w:rPr>
                <w:color w:val="0D0D0D"/>
                <w:spacing w:val="-6"/>
                <w:sz w:val="20"/>
              </w:rPr>
              <w:t xml:space="preserve"> </w:t>
            </w:r>
            <w:r>
              <w:rPr>
                <w:color w:val="0D0D0D"/>
                <w:sz w:val="20"/>
              </w:rPr>
              <w:t>monitoring</w:t>
            </w:r>
            <w:r>
              <w:rPr>
                <w:color w:val="0D0D0D"/>
                <w:spacing w:val="-6"/>
                <w:sz w:val="20"/>
              </w:rPr>
              <w:t xml:space="preserve"> </w:t>
            </w:r>
            <w:r>
              <w:rPr>
                <w:color w:val="0D0D0D"/>
                <w:sz w:val="20"/>
              </w:rPr>
              <w:t>is</w:t>
            </w:r>
            <w:r>
              <w:rPr>
                <w:color w:val="0D0D0D"/>
                <w:spacing w:val="-5"/>
                <w:sz w:val="20"/>
              </w:rPr>
              <w:t xml:space="preserve"> </w:t>
            </w:r>
            <w:r>
              <w:rPr>
                <w:color w:val="0D0D0D"/>
                <w:sz w:val="20"/>
              </w:rPr>
              <w:t xml:space="preserve">in </w:t>
            </w:r>
            <w:r>
              <w:rPr>
                <w:color w:val="0D0D0D"/>
                <w:spacing w:val="-2"/>
                <w:sz w:val="20"/>
              </w:rPr>
              <w:t>place</w:t>
            </w:r>
          </w:p>
        </w:tc>
      </w:tr>
      <w:tr w:rsidR="007E0F90" w14:paraId="718CB010" w14:textId="77777777">
        <w:trPr>
          <w:trHeight w:val="667"/>
        </w:trPr>
        <w:tc>
          <w:tcPr>
            <w:tcW w:w="708" w:type="dxa"/>
            <w:vMerge/>
            <w:tcBorders>
              <w:top w:val="nil"/>
              <w:right w:val="single" w:sz="6" w:space="0" w:color="000000"/>
            </w:tcBorders>
            <w:shd w:val="clear" w:color="auto" w:fill="D9D9D9"/>
          </w:tcPr>
          <w:p w14:paraId="330FD09D" w14:textId="77777777" w:rsidR="007E0F90" w:rsidRDefault="007E0F90">
            <w:pPr>
              <w:rPr>
                <w:sz w:val="2"/>
                <w:szCs w:val="2"/>
              </w:rPr>
            </w:pPr>
          </w:p>
        </w:tc>
        <w:tc>
          <w:tcPr>
            <w:tcW w:w="3401" w:type="dxa"/>
            <w:vMerge/>
            <w:tcBorders>
              <w:top w:val="nil"/>
              <w:left w:val="single" w:sz="6" w:space="0" w:color="000000"/>
              <w:bottom w:val="single" w:sz="6" w:space="0" w:color="000000"/>
              <w:right w:val="single" w:sz="6" w:space="0" w:color="000000"/>
            </w:tcBorders>
          </w:tcPr>
          <w:p w14:paraId="00C2E6C3" w14:textId="77777777" w:rsidR="007E0F90" w:rsidRDefault="007E0F90">
            <w:pPr>
              <w:rPr>
                <w:sz w:val="2"/>
                <w:szCs w:val="2"/>
              </w:rPr>
            </w:pPr>
          </w:p>
        </w:tc>
        <w:tc>
          <w:tcPr>
            <w:tcW w:w="4391" w:type="dxa"/>
            <w:vMerge/>
            <w:tcBorders>
              <w:top w:val="nil"/>
              <w:left w:val="single" w:sz="6" w:space="0" w:color="000000"/>
              <w:bottom w:val="single" w:sz="6" w:space="0" w:color="000000"/>
            </w:tcBorders>
          </w:tcPr>
          <w:p w14:paraId="501B8481" w14:textId="77777777" w:rsidR="007E0F90" w:rsidRDefault="007E0F90">
            <w:pPr>
              <w:rPr>
                <w:sz w:val="2"/>
                <w:szCs w:val="2"/>
              </w:rPr>
            </w:pPr>
          </w:p>
        </w:tc>
        <w:tc>
          <w:tcPr>
            <w:tcW w:w="7235" w:type="dxa"/>
          </w:tcPr>
          <w:p w14:paraId="4AB73583" w14:textId="77777777" w:rsidR="007E0F90" w:rsidRDefault="00AE6E2A">
            <w:pPr>
              <w:pStyle w:val="TableParagraph"/>
              <w:spacing w:line="280" w:lineRule="auto"/>
              <w:ind w:left="110"/>
              <w:rPr>
                <w:sz w:val="20"/>
              </w:rPr>
            </w:pPr>
            <w:r>
              <w:rPr>
                <w:color w:val="0D0D0D"/>
                <w:sz w:val="20"/>
              </w:rPr>
              <w:t>PP</w:t>
            </w:r>
            <w:r>
              <w:rPr>
                <w:color w:val="0D0D0D"/>
                <w:spacing w:val="-4"/>
                <w:sz w:val="20"/>
              </w:rPr>
              <w:t xml:space="preserve"> </w:t>
            </w:r>
            <w:r>
              <w:rPr>
                <w:color w:val="0D0D0D"/>
                <w:sz w:val="20"/>
              </w:rPr>
              <w:t>students</w:t>
            </w:r>
            <w:r>
              <w:rPr>
                <w:color w:val="0D0D0D"/>
                <w:spacing w:val="-6"/>
                <w:sz w:val="20"/>
              </w:rPr>
              <w:t xml:space="preserve"> </w:t>
            </w:r>
            <w:r>
              <w:rPr>
                <w:color w:val="0D0D0D"/>
                <w:sz w:val="20"/>
              </w:rPr>
              <w:t>are</w:t>
            </w:r>
            <w:r>
              <w:rPr>
                <w:color w:val="0D0D0D"/>
                <w:spacing w:val="-7"/>
                <w:sz w:val="20"/>
              </w:rPr>
              <w:t xml:space="preserve"> </w:t>
            </w:r>
            <w:r>
              <w:rPr>
                <w:color w:val="0D0D0D"/>
                <w:sz w:val="20"/>
              </w:rPr>
              <w:t>actively</w:t>
            </w:r>
            <w:r>
              <w:rPr>
                <w:color w:val="0D0D0D"/>
                <w:spacing w:val="-5"/>
                <w:sz w:val="20"/>
              </w:rPr>
              <w:t xml:space="preserve"> </w:t>
            </w:r>
            <w:r>
              <w:rPr>
                <w:color w:val="0D0D0D"/>
                <w:sz w:val="20"/>
              </w:rPr>
              <w:t>supported</w:t>
            </w:r>
            <w:r>
              <w:rPr>
                <w:color w:val="0D0D0D"/>
                <w:spacing w:val="-7"/>
                <w:sz w:val="20"/>
              </w:rPr>
              <w:t xml:space="preserve"> </w:t>
            </w:r>
            <w:r>
              <w:rPr>
                <w:color w:val="0D0D0D"/>
                <w:sz w:val="20"/>
              </w:rPr>
              <w:t>through</w:t>
            </w:r>
            <w:r>
              <w:rPr>
                <w:color w:val="0D0D0D"/>
                <w:spacing w:val="-7"/>
                <w:sz w:val="20"/>
              </w:rPr>
              <w:t xml:space="preserve"> </w:t>
            </w:r>
            <w:r>
              <w:rPr>
                <w:color w:val="0D0D0D"/>
                <w:sz w:val="20"/>
              </w:rPr>
              <w:t>application</w:t>
            </w:r>
            <w:r>
              <w:rPr>
                <w:color w:val="0D0D0D"/>
                <w:spacing w:val="-2"/>
                <w:sz w:val="20"/>
              </w:rPr>
              <w:t xml:space="preserve"> </w:t>
            </w:r>
            <w:r>
              <w:rPr>
                <w:color w:val="0D0D0D"/>
                <w:sz w:val="20"/>
              </w:rPr>
              <w:t>process</w:t>
            </w:r>
            <w:r>
              <w:rPr>
                <w:color w:val="0D0D0D"/>
                <w:spacing w:val="-6"/>
                <w:sz w:val="20"/>
              </w:rPr>
              <w:t xml:space="preserve"> </w:t>
            </w:r>
            <w:r>
              <w:rPr>
                <w:color w:val="0D0D0D"/>
                <w:sz w:val="20"/>
              </w:rPr>
              <w:t>for</w:t>
            </w:r>
            <w:r>
              <w:rPr>
                <w:color w:val="0D0D0D"/>
                <w:spacing w:val="-3"/>
                <w:sz w:val="20"/>
              </w:rPr>
              <w:t xml:space="preserve"> </w:t>
            </w:r>
            <w:r>
              <w:rPr>
                <w:color w:val="0D0D0D"/>
                <w:sz w:val="20"/>
              </w:rPr>
              <w:t>FE</w:t>
            </w:r>
            <w:r>
              <w:rPr>
                <w:color w:val="0D0D0D"/>
                <w:spacing w:val="-4"/>
                <w:sz w:val="20"/>
              </w:rPr>
              <w:t xml:space="preserve"> </w:t>
            </w:r>
            <w:r>
              <w:rPr>
                <w:color w:val="0D0D0D"/>
                <w:sz w:val="20"/>
              </w:rPr>
              <w:t>/ apprenticeship’s pathways</w:t>
            </w:r>
          </w:p>
        </w:tc>
      </w:tr>
      <w:tr w:rsidR="007E0F90" w14:paraId="54ED6306" w14:textId="77777777">
        <w:trPr>
          <w:trHeight w:val="307"/>
        </w:trPr>
        <w:tc>
          <w:tcPr>
            <w:tcW w:w="708" w:type="dxa"/>
            <w:vMerge/>
            <w:tcBorders>
              <w:top w:val="nil"/>
              <w:right w:val="single" w:sz="6" w:space="0" w:color="000000"/>
            </w:tcBorders>
            <w:shd w:val="clear" w:color="auto" w:fill="D9D9D9"/>
          </w:tcPr>
          <w:p w14:paraId="3D4B4EF9" w14:textId="77777777" w:rsidR="007E0F90" w:rsidRDefault="007E0F90">
            <w:pPr>
              <w:rPr>
                <w:sz w:val="2"/>
                <w:szCs w:val="2"/>
              </w:rPr>
            </w:pPr>
          </w:p>
        </w:tc>
        <w:tc>
          <w:tcPr>
            <w:tcW w:w="3401" w:type="dxa"/>
            <w:vMerge w:val="restart"/>
            <w:tcBorders>
              <w:top w:val="single" w:sz="6" w:space="0" w:color="000000"/>
              <w:left w:val="single" w:sz="6" w:space="0" w:color="000000"/>
              <w:bottom w:val="single" w:sz="6" w:space="0" w:color="000000"/>
              <w:right w:val="single" w:sz="6" w:space="0" w:color="000000"/>
            </w:tcBorders>
          </w:tcPr>
          <w:p w14:paraId="0D21755C" w14:textId="77777777" w:rsidR="007E0F90" w:rsidRDefault="007E0F90">
            <w:pPr>
              <w:pStyle w:val="TableParagraph"/>
              <w:ind w:left="0"/>
              <w:rPr>
                <w:sz w:val="20"/>
              </w:rPr>
            </w:pPr>
          </w:p>
          <w:p w14:paraId="57A00829" w14:textId="77777777" w:rsidR="007E0F90" w:rsidRDefault="007E0F90">
            <w:pPr>
              <w:pStyle w:val="TableParagraph"/>
              <w:spacing w:before="132"/>
              <w:ind w:left="0"/>
              <w:rPr>
                <w:sz w:val="20"/>
              </w:rPr>
            </w:pPr>
          </w:p>
          <w:p w14:paraId="31660083" w14:textId="77777777" w:rsidR="007E0F90" w:rsidRDefault="00AE6E2A">
            <w:pPr>
              <w:pStyle w:val="TableParagraph"/>
              <w:spacing w:before="1" w:line="278" w:lineRule="auto"/>
              <w:ind w:left="142" w:right="136" w:firstLine="9"/>
              <w:jc w:val="center"/>
              <w:rPr>
                <w:sz w:val="20"/>
              </w:rPr>
            </w:pPr>
            <w:r>
              <w:rPr>
                <w:color w:val="0D0D0D"/>
                <w:sz w:val="20"/>
              </w:rPr>
              <w:t xml:space="preserve">To ensure that the building of </w:t>
            </w:r>
            <w:r>
              <w:rPr>
                <w:rFonts w:ascii="Arial" w:hAnsi="Arial"/>
                <w:b/>
                <w:color w:val="0D0D0D"/>
                <w:sz w:val="20"/>
              </w:rPr>
              <w:t>cultural</w:t>
            </w:r>
            <w:r>
              <w:rPr>
                <w:rFonts w:ascii="Arial" w:hAnsi="Arial"/>
                <w:b/>
                <w:color w:val="0D0D0D"/>
                <w:spacing w:val="-12"/>
                <w:sz w:val="20"/>
              </w:rPr>
              <w:t xml:space="preserve"> </w:t>
            </w:r>
            <w:r>
              <w:rPr>
                <w:rFonts w:ascii="Arial" w:hAnsi="Arial"/>
                <w:b/>
                <w:color w:val="0D0D0D"/>
                <w:sz w:val="20"/>
              </w:rPr>
              <w:t>capital</w:t>
            </w:r>
            <w:r>
              <w:rPr>
                <w:rFonts w:ascii="Arial" w:hAnsi="Arial"/>
                <w:b/>
                <w:color w:val="0D0D0D"/>
                <w:spacing w:val="-6"/>
                <w:sz w:val="20"/>
              </w:rPr>
              <w:t xml:space="preserve"> </w:t>
            </w:r>
            <w:r>
              <w:rPr>
                <w:color w:val="0D0D0D"/>
                <w:sz w:val="20"/>
              </w:rPr>
              <w:t>–</w:t>
            </w:r>
            <w:r>
              <w:rPr>
                <w:color w:val="0D0D0D"/>
                <w:spacing w:val="-12"/>
                <w:sz w:val="20"/>
              </w:rPr>
              <w:t xml:space="preserve"> </w:t>
            </w:r>
            <w:r>
              <w:rPr>
                <w:color w:val="0D0D0D"/>
                <w:sz w:val="20"/>
              </w:rPr>
              <w:t>for</w:t>
            </w:r>
            <w:r>
              <w:rPr>
                <w:color w:val="0D0D0D"/>
                <w:spacing w:val="-7"/>
                <w:sz w:val="20"/>
              </w:rPr>
              <w:t xml:space="preserve"> </w:t>
            </w:r>
            <w:r>
              <w:rPr>
                <w:color w:val="0D0D0D"/>
                <w:sz w:val="20"/>
              </w:rPr>
              <w:t>example</w:t>
            </w:r>
            <w:r>
              <w:rPr>
                <w:color w:val="0D0D0D"/>
                <w:spacing w:val="-11"/>
                <w:sz w:val="20"/>
              </w:rPr>
              <w:t xml:space="preserve"> </w:t>
            </w:r>
            <w:r>
              <w:rPr>
                <w:color w:val="0D0D0D"/>
                <w:sz w:val="20"/>
              </w:rPr>
              <w:t>trips and other experiences – are mapped</w:t>
            </w:r>
            <w:r>
              <w:rPr>
                <w:color w:val="0D0D0D"/>
                <w:spacing w:val="-5"/>
                <w:sz w:val="20"/>
              </w:rPr>
              <w:t xml:space="preserve"> </w:t>
            </w:r>
            <w:r>
              <w:rPr>
                <w:color w:val="0D0D0D"/>
                <w:sz w:val="20"/>
              </w:rPr>
              <w:t>and planned</w:t>
            </w:r>
            <w:r>
              <w:rPr>
                <w:color w:val="0D0D0D"/>
                <w:spacing w:val="-5"/>
                <w:sz w:val="20"/>
              </w:rPr>
              <w:t xml:space="preserve"> </w:t>
            </w:r>
            <w:r>
              <w:rPr>
                <w:color w:val="0D0D0D"/>
                <w:sz w:val="20"/>
              </w:rPr>
              <w:t>to enable</w:t>
            </w:r>
            <w:r>
              <w:rPr>
                <w:color w:val="0D0D0D"/>
                <w:spacing w:val="-5"/>
                <w:sz w:val="20"/>
              </w:rPr>
              <w:t xml:space="preserve"> </w:t>
            </w:r>
            <w:r>
              <w:rPr>
                <w:color w:val="0D0D0D"/>
                <w:sz w:val="20"/>
              </w:rPr>
              <w:t>PP students</w:t>
            </w:r>
            <w:r>
              <w:rPr>
                <w:color w:val="0D0D0D"/>
                <w:spacing w:val="-5"/>
                <w:sz w:val="20"/>
              </w:rPr>
              <w:t xml:space="preserve"> </w:t>
            </w:r>
            <w:r>
              <w:rPr>
                <w:color w:val="0D0D0D"/>
                <w:sz w:val="20"/>
              </w:rPr>
              <w:t>to</w:t>
            </w:r>
            <w:r>
              <w:rPr>
                <w:color w:val="0D0D0D"/>
                <w:spacing w:val="-5"/>
                <w:sz w:val="20"/>
              </w:rPr>
              <w:t xml:space="preserve"> </w:t>
            </w:r>
            <w:r>
              <w:rPr>
                <w:color w:val="0D0D0D"/>
                <w:sz w:val="20"/>
              </w:rPr>
              <w:t>receive</w:t>
            </w:r>
            <w:r>
              <w:rPr>
                <w:color w:val="0D0D0D"/>
                <w:spacing w:val="-5"/>
                <w:sz w:val="20"/>
              </w:rPr>
              <w:t xml:space="preserve"> </w:t>
            </w:r>
            <w:r>
              <w:rPr>
                <w:color w:val="0D0D0D"/>
                <w:sz w:val="20"/>
              </w:rPr>
              <w:t>this</w:t>
            </w:r>
            <w:r>
              <w:rPr>
                <w:color w:val="0D0D0D"/>
                <w:spacing w:val="-3"/>
                <w:sz w:val="20"/>
              </w:rPr>
              <w:t xml:space="preserve"> </w:t>
            </w:r>
            <w:r>
              <w:rPr>
                <w:color w:val="0D0D0D"/>
                <w:spacing w:val="-2"/>
                <w:sz w:val="20"/>
              </w:rPr>
              <w:t>entitlement</w:t>
            </w:r>
          </w:p>
        </w:tc>
        <w:tc>
          <w:tcPr>
            <w:tcW w:w="4391" w:type="dxa"/>
            <w:vMerge w:val="restart"/>
            <w:tcBorders>
              <w:top w:val="single" w:sz="6" w:space="0" w:color="000000"/>
              <w:left w:val="single" w:sz="6" w:space="0" w:color="000000"/>
              <w:bottom w:val="single" w:sz="6" w:space="0" w:color="000000"/>
              <w:right w:val="single" w:sz="6" w:space="0" w:color="000000"/>
            </w:tcBorders>
          </w:tcPr>
          <w:p w14:paraId="312E5F7B" w14:textId="77777777" w:rsidR="007E0F90" w:rsidRDefault="00AE6E2A">
            <w:pPr>
              <w:pStyle w:val="TableParagraph"/>
              <w:spacing w:line="280" w:lineRule="auto"/>
              <w:ind w:left="112"/>
              <w:rPr>
                <w:sz w:val="20"/>
              </w:rPr>
            </w:pPr>
            <w:r>
              <w:rPr>
                <w:color w:val="0D0D0D"/>
                <w:sz w:val="20"/>
              </w:rPr>
              <w:t xml:space="preserve">To ensure all PP students access Cultural Capital opportunities and are </w:t>
            </w:r>
            <w:proofErr w:type="spellStart"/>
            <w:r>
              <w:rPr>
                <w:color w:val="0D0D0D"/>
                <w:sz w:val="20"/>
              </w:rPr>
              <w:t>prioritised</w:t>
            </w:r>
            <w:proofErr w:type="spellEnd"/>
            <w:r>
              <w:rPr>
                <w:color w:val="0D0D0D"/>
                <w:sz w:val="20"/>
              </w:rPr>
              <w:t xml:space="preserve"> for opportunities</w:t>
            </w:r>
            <w:r>
              <w:rPr>
                <w:color w:val="0D0D0D"/>
                <w:spacing w:val="-11"/>
                <w:sz w:val="20"/>
              </w:rPr>
              <w:t xml:space="preserve"> </w:t>
            </w:r>
            <w:r>
              <w:rPr>
                <w:color w:val="0D0D0D"/>
                <w:sz w:val="20"/>
              </w:rPr>
              <w:t>across</w:t>
            </w:r>
            <w:r>
              <w:rPr>
                <w:color w:val="0D0D0D"/>
                <w:spacing w:val="-11"/>
                <w:sz w:val="20"/>
              </w:rPr>
              <w:t xml:space="preserve"> </w:t>
            </w:r>
            <w:r>
              <w:rPr>
                <w:color w:val="0D0D0D"/>
                <w:sz w:val="20"/>
              </w:rPr>
              <w:t>wider</w:t>
            </w:r>
            <w:r>
              <w:rPr>
                <w:color w:val="0D0D0D"/>
                <w:spacing w:val="-12"/>
                <w:sz w:val="20"/>
              </w:rPr>
              <w:t xml:space="preserve"> </w:t>
            </w:r>
            <w:r>
              <w:rPr>
                <w:color w:val="0D0D0D"/>
                <w:sz w:val="20"/>
              </w:rPr>
              <w:t>school</w:t>
            </w:r>
            <w:r>
              <w:rPr>
                <w:color w:val="0D0D0D"/>
                <w:spacing w:val="-10"/>
                <w:sz w:val="20"/>
              </w:rPr>
              <w:t xml:space="preserve"> </w:t>
            </w:r>
            <w:r>
              <w:rPr>
                <w:color w:val="0D0D0D"/>
                <w:sz w:val="20"/>
              </w:rPr>
              <w:t>development</w:t>
            </w:r>
          </w:p>
        </w:tc>
        <w:tc>
          <w:tcPr>
            <w:tcW w:w="7235" w:type="dxa"/>
            <w:tcBorders>
              <w:left w:val="single" w:sz="6" w:space="0" w:color="000000"/>
            </w:tcBorders>
          </w:tcPr>
          <w:p w14:paraId="5B11CCDF" w14:textId="77777777" w:rsidR="007E0F90" w:rsidRDefault="00AE6E2A">
            <w:pPr>
              <w:pStyle w:val="TableParagraph"/>
              <w:spacing w:line="228" w:lineRule="exact"/>
              <w:ind w:left="107"/>
              <w:rPr>
                <w:sz w:val="20"/>
              </w:rPr>
            </w:pPr>
            <w:r>
              <w:rPr>
                <w:color w:val="0D0D0D"/>
                <w:sz w:val="20"/>
              </w:rPr>
              <w:t>Track</w:t>
            </w:r>
            <w:r>
              <w:rPr>
                <w:color w:val="0D0D0D"/>
                <w:spacing w:val="-3"/>
                <w:sz w:val="20"/>
              </w:rPr>
              <w:t xml:space="preserve"> </w:t>
            </w:r>
            <w:r>
              <w:rPr>
                <w:color w:val="0D0D0D"/>
                <w:sz w:val="20"/>
              </w:rPr>
              <w:t>PP</w:t>
            </w:r>
            <w:r>
              <w:rPr>
                <w:color w:val="0D0D0D"/>
                <w:spacing w:val="-1"/>
                <w:sz w:val="20"/>
              </w:rPr>
              <w:t xml:space="preserve"> </w:t>
            </w:r>
            <w:r>
              <w:rPr>
                <w:color w:val="0D0D0D"/>
                <w:sz w:val="20"/>
              </w:rPr>
              <w:t>on</w:t>
            </w:r>
            <w:r>
              <w:rPr>
                <w:color w:val="0D0D0D"/>
                <w:spacing w:val="-4"/>
                <w:sz w:val="20"/>
              </w:rPr>
              <w:t xml:space="preserve"> </w:t>
            </w:r>
            <w:r>
              <w:rPr>
                <w:color w:val="0D0D0D"/>
                <w:sz w:val="20"/>
              </w:rPr>
              <w:t>trips</w:t>
            </w:r>
            <w:r>
              <w:rPr>
                <w:color w:val="0D0D0D"/>
                <w:spacing w:val="-3"/>
                <w:sz w:val="20"/>
              </w:rPr>
              <w:t xml:space="preserve"> </w:t>
            </w:r>
            <w:r>
              <w:rPr>
                <w:color w:val="0D0D0D"/>
                <w:sz w:val="20"/>
              </w:rPr>
              <w:t>and</w:t>
            </w:r>
            <w:r>
              <w:rPr>
                <w:color w:val="0D0D0D"/>
                <w:spacing w:val="-4"/>
                <w:sz w:val="20"/>
              </w:rPr>
              <w:t xml:space="preserve"> </w:t>
            </w:r>
            <w:r>
              <w:rPr>
                <w:color w:val="0D0D0D"/>
                <w:sz w:val="20"/>
              </w:rPr>
              <w:t xml:space="preserve">all </w:t>
            </w:r>
            <w:r>
              <w:rPr>
                <w:color w:val="0D0D0D"/>
                <w:spacing w:val="-2"/>
                <w:sz w:val="20"/>
              </w:rPr>
              <w:t>opportunities.</w:t>
            </w:r>
          </w:p>
        </w:tc>
      </w:tr>
      <w:tr w:rsidR="007E0F90" w14:paraId="504E6203" w14:textId="77777777">
        <w:trPr>
          <w:trHeight w:val="530"/>
        </w:trPr>
        <w:tc>
          <w:tcPr>
            <w:tcW w:w="708" w:type="dxa"/>
            <w:vMerge/>
            <w:tcBorders>
              <w:top w:val="nil"/>
              <w:right w:val="single" w:sz="6" w:space="0" w:color="000000"/>
            </w:tcBorders>
            <w:shd w:val="clear" w:color="auto" w:fill="D9D9D9"/>
          </w:tcPr>
          <w:p w14:paraId="31FCB91E" w14:textId="77777777" w:rsidR="007E0F90" w:rsidRDefault="007E0F90">
            <w:pPr>
              <w:rPr>
                <w:sz w:val="2"/>
                <w:szCs w:val="2"/>
              </w:rPr>
            </w:pPr>
          </w:p>
        </w:tc>
        <w:tc>
          <w:tcPr>
            <w:tcW w:w="3401" w:type="dxa"/>
            <w:vMerge/>
            <w:tcBorders>
              <w:top w:val="nil"/>
              <w:left w:val="single" w:sz="6" w:space="0" w:color="000000"/>
              <w:bottom w:val="single" w:sz="6" w:space="0" w:color="000000"/>
              <w:right w:val="single" w:sz="6" w:space="0" w:color="000000"/>
            </w:tcBorders>
          </w:tcPr>
          <w:p w14:paraId="475688DE" w14:textId="77777777" w:rsidR="007E0F90" w:rsidRDefault="007E0F90">
            <w:pPr>
              <w:rPr>
                <w:sz w:val="2"/>
                <w:szCs w:val="2"/>
              </w:rPr>
            </w:pPr>
          </w:p>
        </w:tc>
        <w:tc>
          <w:tcPr>
            <w:tcW w:w="4391" w:type="dxa"/>
            <w:vMerge/>
            <w:tcBorders>
              <w:top w:val="nil"/>
              <w:left w:val="single" w:sz="6" w:space="0" w:color="000000"/>
              <w:bottom w:val="single" w:sz="6" w:space="0" w:color="000000"/>
              <w:right w:val="single" w:sz="6" w:space="0" w:color="000000"/>
            </w:tcBorders>
          </w:tcPr>
          <w:p w14:paraId="5DCD85BD" w14:textId="77777777" w:rsidR="007E0F90" w:rsidRDefault="007E0F90">
            <w:pPr>
              <w:rPr>
                <w:sz w:val="2"/>
                <w:szCs w:val="2"/>
              </w:rPr>
            </w:pPr>
          </w:p>
        </w:tc>
        <w:tc>
          <w:tcPr>
            <w:tcW w:w="7235" w:type="dxa"/>
            <w:tcBorders>
              <w:left w:val="single" w:sz="6" w:space="0" w:color="000000"/>
            </w:tcBorders>
          </w:tcPr>
          <w:p w14:paraId="30907C60" w14:textId="77777777" w:rsidR="007E0F90" w:rsidRDefault="00AE6E2A">
            <w:pPr>
              <w:pStyle w:val="TableParagraph"/>
              <w:spacing w:line="225" w:lineRule="exact"/>
              <w:ind w:left="107"/>
              <w:rPr>
                <w:sz w:val="20"/>
              </w:rPr>
            </w:pPr>
            <w:r>
              <w:rPr>
                <w:color w:val="0D0D0D"/>
                <w:sz w:val="20"/>
              </w:rPr>
              <w:t>Ensure</w:t>
            </w:r>
            <w:r>
              <w:rPr>
                <w:color w:val="0D0D0D"/>
                <w:spacing w:val="-5"/>
                <w:sz w:val="20"/>
              </w:rPr>
              <w:t xml:space="preserve"> </w:t>
            </w:r>
            <w:r>
              <w:rPr>
                <w:color w:val="0D0D0D"/>
                <w:sz w:val="20"/>
              </w:rPr>
              <w:t>PP</w:t>
            </w:r>
            <w:r>
              <w:rPr>
                <w:color w:val="0D0D0D"/>
                <w:spacing w:val="-3"/>
                <w:sz w:val="20"/>
              </w:rPr>
              <w:t xml:space="preserve"> </w:t>
            </w:r>
            <w:proofErr w:type="gramStart"/>
            <w:r>
              <w:rPr>
                <w:color w:val="0D0D0D"/>
                <w:sz w:val="20"/>
              </w:rPr>
              <w:t>are</w:t>
            </w:r>
            <w:proofErr w:type="gramEnd"/>
            <w:r>
              <w:rPr>
                <w:color w:val="0D0D0D"/>
                <w:spacing w:val="-5"/>
                <w:sz w:val="20"/>
              </w:rPr>
              <w:t xml:space="preserve"> </w:t>
            </w:r>
            <w:r>
              <w:rPr>
                <w:color w:val="0D0D0D"/>
                <w:sz w:val="20"/>
              </w:rPr>
              <w:t>targeted</w:t>
            </w:r>
            <w:r>
              <w:rPr>
                <w:color w:val="0D0D0D"/>
                <w:spacing w:val="-4"/>
                <w:sz w:val="20"/>
              </w:rPr>
              <w:t xml:space="preserve"> </w:t>
            </w:r>
            <w:r>
              <w:rPr>
                <w:color w:val="0D0D0D"/>
                <w:sz w:val="20"/>
              </w:rPr>
              <w:t>for</w:t>
            </w:r>
            <w:r>
              <w:rPr>
                <w:color w:val="0D0D0D"/>
                <w:spacing w:val="-5"/>
                <w:sz w:val="20"/>
              </w:rPr>
              <w:t xml:space="preserve"> </w:t>
            </w:r>
            <w:r>
              <w:rPr>
                <w:color w:val="0D0D0D"/>
                <w:sz w:val="20"/>
              </w:rPr>
              <w:t>all</w:t>
            </w:r>
            <w:r>
              <w:rPr>
                <w:color w:val="0D0D0D"/>
                <w:spacing w:val="-3"/>
                <w:sz w:val="20"/>
              </w:rPr>
              <w:t xml:space="preserve"> </w:t>
            </w:r>
            <w:r>
              <w:rPr>
                <w:color w:val="0D0D0D"/>
                <w:sz w:val="20"/>
              </w:rPr>
              <w:t>subject</w:t>
            </w:r>
            <w:r>
              <w:rPr>
                <w:color w:val="0D0D0D"/>
                <w:spacing w:val="-4"/>
                <w:sz w:val="20"/>
              </w:rPr>
              <w:t xml:space="preserve"> </w:t>
            </w:r>
            <w:r>
              <w:rPr>
                <w:color w:val="0D0D0D"/>
                <w:sz w:val="20"/>
              </w:rPr>
              <w:t>enrichment</w:t>
            </w:r>
            <w:r>
              <w:rPr>
                <w:color w:val="0D0D0D"/>
                <w:spacing w:val="-5"/>
                <w:sz w:val="20"/>
              </w:rPr>
              <w:t xml:space="preserve"> </w:t>
            </w:r>
            <w:r>
              <w:rPr>
                <w:color w:val="0D0D0D"/>
                <w:sz w:val="20"/>
              </w:rPr>
              <w:t>and</w:t>
            </w:r>
            <w:r>
              <w:rPr>
                <w:color w:val="0D0D0D"/>
                <w:spacing w:val="-5"/>
                <w:sz w:val="20"/>
              </w:rPr>
              <w:t xml:space="preserve"> </w:t>
            </w:r>
            <w:r>
              <w:rPr>
                <w:color w:val="0D0D0D"/>
                <w:sz w:val="20"/>
              </w:rPr>
              <w:t>support</w:t>
            </w:r>
            <w:r>
              <w:rPr>
                <w:color w:val="0D0D0D"/>
                <w:spacing w:val="-4"/>
                <w:sz w:val="20"/>
              </w:rPr>
              <w:t xml:space="preserve"> </w:t>
            </w:r>
            <w:r>
              <w:rPr>
                <w:color w:val="0D0D0D"/>
                <w:sz w:val="20"/>
              </w:rPr>
              <w:t>financially</w:t>
            </w:r>
            <w:r>
              <w:rPr>
                <w:color w:val="0D0D0D"/>
                <w:spacing w:val="-4"/>
                <w:sz w:val="20"/>
              </w:rPr>
              <w:t xml:space="preserve"> </w:t>
            </w:r>
            <w:r>
              <w:rPr>
                <w:color w:val="0D0D0D"/>
                <w:spacing w:val="-5"/>
                <w:sz w:val="20"/>
              </w:rPr>
              <w:t>to</w:t>
            </w:r>
          </w:p>
          <w:p w14:paraId="32004B1D" w14:textId="77777777" w:rsidR="007E0F90" w:rsidRDefault="00AE6E2A">
            <w:pPr>
              <w:pStyle w:val="TableParagraph"/>
              <w:spacing w:before="35"/>
              <w:ind w:left="107"/>
              <w:rPr>
                <w:sz w:val="20"/>
              </w:rPr>
            </w:pPr>
            <w:r>
              <w:rPr>
                <w:color w:val="0D0D0D"/>
                <w:spacing w:val="-2"/>
                <w:sz w:val="20"/>
              </w:rPr>
              <w:t>participate.</w:t>
            </w:r>
          </w:p>
        </w:tc>
      </w:tr>
      <w:tr w:rsidR="007E0F90" w14:paraId="469CB701" w14:textId="77777777">
        <w:trPr>
          <w:trHeight w:val="262"/>
        </w:trPr>
        <w:tc>
          <w:tcPr>
            <w:tcW w:w="708" w:type="dxa"/>
            <w:vMerge/>
            <w:tcBorders>
              <w:top w:val="nil"/>
              <w:right w:val="single" w:sz="6" w:space="0" w:color="000000"/>
            </w:tcBorders>
            <w:shd w:val="clear" w:color="auto" w:fill="D9D9D9"/>
          </w:tcPr>
          <w:p w14:paraId="6A12FC0E" w14:textId="77777777" w:rsidR="007E0F90" w:rsidRDefault="007E0F90">
            <w:pPr>
              <w:rPr>
                <w:sz w:val="2"/>
                <w:szCs w:val="2"/>
              </w:rPr>
            </w:pPr>
          </w:p>
        </w:tc>
        <w:tc>
          <w:tcPr>
            <w:tcW w:w="3401" w:type="dxa"/>
            <w:vMerge/>
            <w:tcBorders>
              <w:top w:val="nil"/>
              <w:left w:val="single" w:sz="6" w:space="0" w:color="000000"/>
              <w:bottom w:val="single" w:sz="6" w:space="0" w:color="000000"/>
              <w:right w:val="single" w:sz="6" w:space="0" w:color="000000"/>
            </w:tcBorders>
          </w:tcPr>
          <w:p w14:paraId="755CA5A9" w14:textId="77777777" w:rsidR="007E0F90" w:rsidRDefault="007E0F90">
            <w:pPr>
              <w:rPr>
                <w:sz w:val="2"/>
                <w:szCs w:val="2"/>
              </w:rPr>
            </w:pPr>
          </w:p>
        </w:tc>
        <w:tc>
          <w:tcPr>
            <w:tcW w:w="4391" w:type="dxa"/>
            <w:vMerge/>
            <w:tcBorders>
              <w:top w:val="nil"/>
              <w:left w:val="single" w:sz="6" w:space="0" w:color="000000"/>
              <w:bottom w:val="single" w:sz="6" w:space="0" w:color="000000"/>
              <w:right w:val="single" w:sz="6" w:space="0" w:color="000000"/>
            </w:tcBorders>
          </w:tcPr>
          <w:p w14:paraId="7E4C38E8" w14:textId="77777777" w:rsidR="007E0F90" w:rsidRDefault="007E0F90">
            <w:pPr>
              <w:rPr>
                <w:sz w:val="2"/>
                <w:szCs w:val="2"/>
              </w:rPr>
            </w:pPr>
          </w:p>
        </w:tc>
        <w:tc>
          <w:tcPr>
            <w:tcW w:w="7235" w:type="dxa"/>
            <w:tcBorders>
              <w:left w:val="single" w:sz="6" w:space="0" w:color="000000"/>
            </w:tcBorders>
          </w:tcPr>
          <w:p w14:paraId="4D300781" w14:textId="77777777" w:rsidR="007E0F90" w:rsidRDefault="00AE6E2A">
            <w:pPr>
              <w:pStyle w:val="TableParagraph"/>
              <w:spacing w:line="225" w:lineRule="exact"/>
              <w:ind w:left="107"/>
              <w:rPr>
                <w:sz w:val="20"/>
              </w:rPr>
            </w:pPr>
            <w:r>
              <w:rPr>
                <w:color w:val="0D0D0D"/>
                <w:sz w:val="20"/>
              </w:rPr>
              <w:t>Extra-Curricular</w:t>
            </w:r>
            <w:r>
              <w:rPr>
                <w:color w:val="0D0D0D"/>
                <w:spacing w:val="-2"/>
                <w:sz w:val="20"/>
              </w:rPr>
              <w:t xml:space="preserve"> </w:t>
            </w:r>
            <w:r>
              <w:rPr>
                <w:color w:val="0D0D0D"/>
                <w:sz w:val="20"/>
              </w:rPr>
              <w:t>Tracking</w:t>
            </w:r>
            <w:r>
              <w:rPr>
                <w:color w:val="0D0D0D"/>
                <w:spacing w:val="-6"/>
                <w:sz w:val="20"/>
              </w:rPr>
              <w:t xml:space="preserve"> </w:t>
            </w:r>
            <w:r>
              <w:rPr>
                <w:color w:val="0D0D0D"/>
                <w:sz w:val="20"/>
              </w:rPr>
              <w:t>in</w:t>
            </w:r>
            <w:r>
              <w:rPr>
                <w:color w:val="0D0D0D"/>
                <w:spacing w:val="-6"/>
                <w:sz w:val="20"/>
              </w:rPr>
              <w:t xml:space="preserve"> </w:t>
            </w:r>
            <w:r>
              <w:rPr>
                <w:color w:val="0D0D0D"/>
                <w:sz w:val="20"/>
              </w:rPr>
              <w:t>place</w:t>
            </w:r>
            <w:r>
              <w:rPr>
                <w:color w:val="0D0D0D"/>
                <w:spacing w:val="-6"/>
                <w:sz w:val="20"/>
              </w:rPr>
              <w:t xml:space="preserve"> </w:t>
            </w:r>
            <w:r>
              <w:rPr>
                <w:color w:val="0D0D0D"/>
                <w:sz w:val="20"/>
              </w:rPr>
              <w:t>to</w:t>
            </w:r>
            <w:r>
              <w:rPr>
                <w:color w:val="0D0D0D"/>
                <w:spacing w:val="-5"/>
                <w:sz w:val="20"/>
              </w:rPr>
              <w:t xml:space="preserve"> </w:t>
            </w:r>
            <w:r>
              <w:rPr>
                <w:color w:val="0D0D0D"/>
                <w:sz w:val="20"/>
              </w:rPr>
              <w:t>measure</w:t>
            </w:r>
            <w:r>
              <w:rPr>
                <w:color w:val="0D0D0D"/>
                <w:spacing w:val="-6"/>
                <w:sz w:val="20"/>
              </w:rPr>
              <w:t xml:space="preserve"> </w:t>
            </w:r>
            <w:r>
              <w:rPr>
                <w:color w:val="0D0D0D"/>
                <w:spacing w:val="-2"/>
                <w:sz w:val="20"/>
              </w:rPr>
              <w:t>attendance.</w:t>
            </w:r>
          </w:p>
        </w:tc>
      </w:tr>
      <w:tr w:rsidR="007E0F90" w14:paraId="12CAA804" w14:textId="77777777">
        <w:trPr>
          <w:trHeight w:val="287"/>
        </w:trPr>
        <w:tc>
          <w:tcPr>
            <w:tcW w:w="708" w:type="dxa"/>
            <w:vMerge/>
            <w:tcBorders>
              <w:top w:val="nil"/>
              <w:right w:val="single" w:sz="6" w:space="0" w:color="000000"/>
            </w:tcBorders>
            <w:shd w:val="clear" w:color="auto" w:fill="D9D9D9"/>
          </w:tcPr>
          <w:p w14:paraId="052584B9" w14:textId="77777777" w:rsidR="007E0F90" w:rsidRDefault="007E0F90">
            <w:pPr>
              <w:rPr>
                <w:sz w:val="2"/>
                <w:szCs w:val="2"/>
              </w:rPr>
            </w:pPr>
          </w:p>
        </w:tc>
        <w:tc>
          <w:tcPr>
            <w:tcW w:w="3401" w:type="dxa"/>
            <w:vMerge/>
            <w:tcBorders>
              <w:top w:val="nil"/>
              <w:left w:val="single" w:sz="6" w:space="0" w:color="000000"/>
              <w:bottom w:val="single" w:sz="6" w:space="0" w:color="000000"/>
              <w:right w:val="single" w:sz="6" w:space="0" w:color="000000"/>
            </w:tcBorders>
          </w:tcPr>
          <w:p w14:paraId="0B615B24" w14:textId="77777777" w:rsidR="007E0F90" w:rsidRDefault="007E0F90">
            <w:pPr>
              <w:rPr>
                <w:sz w:val="2"/>
                <w:szCs w:val="2"/>
              </w:rPr>
            </w:pPr>
          </w:p>
        </w:tc>
        <w:tc>
          <w:tcPr>
            <w:tcW w:w="4391" w:type="dxa"/>
            <w:vMerge w:val="restart"/>
            <w:tcBorders>
              <w:top w:val="single" w:sz="6" w:space="0" w:color="000000"/>
              <w:left w:val="single" w:sz="6" w:space="0" w:color="000000"/>
              <w:bottom w:val="single" w:sz="6" w:space="0" w:color="000000"/>
              <w:right w:val="single" w:sz="6" w:space="0" w:color="000000"/>
            </w:tcBorders>
          </w:tcPr>
          <w:p w14:paraId="30F234D1" w14:textId="77777777" w:rsidR="007E0F90" w:rsidRDefault="00AE6E2A">
            <w:pPr>
              <w:pStyle w:val="TableParagraph"/>
              <w:spacing w:line="283" w:lineRule="auto"/>
              <w:ind w:left="112" w:right="136"/>
              <w:rPr>
                <w:sz w:val="20"/>
              </w:rPr>
            </w:pPr>
            <w:r>
              <w:rPr>
                <w:color w:val="0D0D0D"/>
                <w:sz w:val="20"/>
              </w:rPr>
              <w:t>PP</w:t>
            </w:r>
            <w:r>
              <w:rPr>
                <w:color w:val="0D0D0D"/>
                <w:spacing w:val="-11"/>
                <w:sz w:val="20"/>
              </w:rPr>
              <w:t xml:space="preserve"> </w:t>
            </w:r>
            <w:r>
              <w:rPr>
                <w:color w:val="0D0D0D"/>
                <w:sz w:val="20"/>
              </w:rPr>
              <w:t>representation</w:t>
            </w:r>
            <w:r>
              <w:rPr>
                <w:color w:val="0D0D0D"/>
                <w:spacing w:val="-13"/>
                <w:sz w:val="20"/>
              </w:rPr>
              <w:t xml:space="preserve"> </w:t>
            </w:r>
            <w:r>
              <w:rPr>
                <w:color w:val="0D0D0D"/>
                <w:sz w:val="20"/>
              </w:rPr>
              <w:t>is</w:t>
            </w:r>
            <w:r>
              <w:rPr>
                <w:color w:val="0D0D0D"/>
                <w:spacing w:val="-8"/>
                <w:sz w:val="20"/>
              </w:rPr>
              <w:t xml:space="preserve"> </w:t>
            </w:r>
            <w:r>
              <w:rPr>
                <w:color w:val="0D0D0D"/>
                <w:sz w:val="20"/>
              </w:rPr>
              <w:t>proportional</w:t>
            </w:r>
            <w:r>
              <w:rPr>
                <w:color w:val="0D0D0D"/>
                <w:spacing w:val="-12"/>
                <w:sz w:val="20"/>
              </w:rPr>
              <w:t xml:space="preserve"> </w:t>
            </w:r>
            <w:r>
              <w:rPr>
                <w:color w:val="0D0D0D"/>
                <w:sz w:val="20"/>
              </w:rPr>
              <w:t>for enrichment activities</w:t>
            </w:r>
          </w:p>
        </w:tc>
        <w:tc>
          <w:tcPr>
            <w:tcW w:w="7235" w:type="dxa"/>
            <w:tcBorders>
              <w:left w:val="single" w:sz="6" w:space="0" w:color="000000"/>
            </w:tcBorders>
          </w:tcPr>
          <w:p w14:paraId="56E10D5E" w14:textId="77777777" w:rsidR="007E0F90" w:rsidRDefault="00AE6E2A">
            <w:pPr>
              <w:pStyle w:val="TableParagraph"/>
              <w:spacing w:line="227" w:lineRule="exact"/>
              <w:ind w:left="107"/>
              <w:rPr>
                <w:sz w:val="20"/>
              </w:rPr>
            </w:pPr>
            <w:r>
              <w:rPr>
                <w:color w:val="0D0D0D"/>
                <w:sz w:val="20"/>
              </w:rPr>
              <w:t>Target</w:t>
            </w:r>
            <w:r>
              <w:rPr>
                <w:color w:val="0D0D0D"/>
                <w:spacing w:val="-6"/>
                <w:sz w:val="20"/>
              </w:rPr>
              <w:t xml:space="preserve"> </w:t>
            </w:r>
            <w:r>
              <w:rPr>
                <w:color w:val="0D0D0D"/>
                <w:sz w:val="20"/>
              </w:rPr>
              <w:t>students</w:t>
            </w:r>
            <w:r>
              <w:rPr>
                <w:color w:val="0D0D0D"/>
                <w:spacing w:val="-4"/>
                <w:sz w:val="20"/>
              </w:rPr>
              <w:t xml:space="preserve"> </w:t>
            </w:r>
            <w:r>
              <w:rPr>
                <w:color w:val="0D0D0D"/>
                <w:sz w:val="20"/>
              </w:rPr>
              <w:t>to</w:t>
            </w:r>
            <w:r>
              <w:rPr>
                <w:color w:val="0D0D0D"/>
                <w:spacing w:val="-1"/>
                <w:sz w:val="20"/>
              </w:rPr>
              <w:t xml:space="preserve"> </w:t>
            </w:r>
            <w:r>
              <w:rPr>
                <w:color w:val="0D0D0D"/>
                <w:sz w:val="20"/>
              </w:rPr>
              <w:t>invite</w:t>
            </w:r>
            <w:r>
              <w:rPr>
                <w:color w:val="0D0D0D"/>
                <w:spacing w:val="-6"/>
                <w:sz w:val="20"/>
              </w:rPr>
              <w:t xml:space="preserve"> </w:t>
            </w:r>
            <w:r>
              <w:rPr>
                <w:color w:val="0D0D0D"/>
                <w:sz w:val="20"/>
              </w:rPr>
              <w:t>to</w:t>
            </w:r>
            <w:r>
              <w:rPr>
                <w:color w:val="0D0D0D"/>
                <w:spacing w:val="-5"/>
                <w:sz w:val="20"/>
              </w:rPr>
              <w:t xml:space="preserve"> </w:t>
            </w:r>
            <w:r>
              <w:rPr>
                <w:color w:val="0D0D0D"/>
                <w:sz w:val="20"/>
              </w:rPr>
              <w:t>clubs</w:t>
            </w:r>
            <w:r>
              <w:rPr>
                <w:color w:val="0D0D0D"/>
                <w:spacing w:val="-3"/>
                <w:sz w:val="20"/>
              </w:rPr>
              <w:t xml:space="preserve"> </w:t>
            </w:r>
            <w:r>
              <w:rPr>
                <w:color w:val="0D0D0D"/>
                <w:sz w:val="20"/>
              </w:rPr>
              <w:t>–</w:t>
            </w:r>
            <w:r>
              <w:rPr>
                <w:color w:val="0D0D0D"/>
                <w:spacing w:val="-1"/>
                <w:sz w:val="20"/>
              </w:rPr>
              <w:t xml:space="preserve"> </w:t>
            </w:r>
            <w:r>
              <w:rPr>
                <w:color w:val="0D0D0D"/>
                <w:sz w:val="20"/>
              </w:rPr>
              <w:t>based on</w:t>
            </w:r>
            <w:r>
              <w:rPr>
                <w:color w:val="0D0D0D"/>
                <w:spacing w:val="-6"/>
                <w:sz w:val="20"/>
              </w:rPr>
              <w:t xml:space="preserve"> </w:t>
            </w:r>
            <w:r>
              <w:rPr>
                <w:color w:val="0D0D0D"/>
                <w:sz w:val="20"/>
              </w:rPr>
              <w:t>PP</w:t>
            </w:r>
            <w:r>
              <w:rPr>
                <w:color w:val="0D0D0D"/>
                <w:spacing w:val="-2"/>
                <w:sz w:val="20"/>
              </w:rPr>
              <w:t xml:space="preserve"> </w:t>
            </w:r>
            <w:r>
              <w:rPr>
                <w:color w:val="0D0D0D"/>
                <w:sz w:val="20"/>
              </w:rPr>
              <w:t>data</w:t>
            </w:r>
            <w:r>
              <w:rPr>
                <w:color w:val="0D0D0D"/>
                <w:spacing w:val="-1"/>
                <w:sz w:val="20"/>
              </w:rPr>
              <w:t xml:space="preserve"> </w:t>
            </w:r>
            <w:r>
              <w:rPr>
                <w:color w:val="0D0D0D"/>
                <w:sz w:val="20"/>
              </w:rPr>
              <w:t>and</w:t>
            </w:r>
            <w:r>
              <w:rPr>
                <w:color w:val="0D0D0D"/>
                <w:spacing w:val="-1"/>
                <w:sz w:val="20"/>
              </w:rPr>
              <w:t xml:space="preserve"> </w:t>
            </w:r>
            <w:r>
              <w:rPr>
                <w:color w:val="0D0D0D"/>
                <w:sz w:val="20"/>
              </w:rPr>
              <w:t>monitoring</w:t>
            </w:r>
            <w:r>
              <w:rPr>
                <w:color w:val="0D0D0D"/>
                <w:spacing w:val="-5"/>
                <w:sz w:val="20"/>
              </w:rPr>
              <w:t xml:space="preserve"> </w:t>
            </w:r>
            <w:r>
              <w:rPr>
                <w:color w:val="0D0D0D"/>
                <w:spacing w:val="-4"/>
                <w:sz w:val="20"/>
              </w:rPr>
              <w:t>data</w:t>
            </w:r>
          </w:p>
        </w:tc>
      </w:tr>
      <w:tr w:rsidR="007E0F90" w14:paraId="524E6DF1" w14:textId="77777777">
        <w:trPr>
          <w:trHeight w:val="530"/>
        </w:trPr>
        <w:tc>
          <w:tcPr>
            <w:tcW w:w="708" w:type="dxa"/>
            <w:vMerge/>
            <w:tcBorders>
              <w:top w:val="nil"/>
              <w:right w:val="single" w:sz="6" w:space="0" w:color="000000"/>
            </w:tcBorders>
            <w:shd w:val="clear" w:color="auto" w:fill="D9D9D9"/>
          </w:tcPr>
          <w:p w14:paraId="039C6544" w14:textId="77777777" w:rsidR="007E0F90" w:rsidRDefault="007E0F90">
            <w:pPr>
              <w:rPr>
                <w:sz w:val="2"/>
                <w:szCs w:val="2"/>
              </w:rPr>
            </w:pPr>
          </w:p>
        </w:tc>
        <w:tc>
          <w:tcPr>
            <w:tcW w:w="3401" w:type="dxa"/>
            <w:vMerge/>
            <w:tcBorders>
              <w:top w:val="nil"/>
              <w:left w:val="single" w:sz="6" w:space="0" w:color="000000"/>
              <w:bottom w:val="single" w:sz="6" w:space="0" w:color="000000"/>
              <w:right w:val="single" w:sz="6" w:space="0" w:color="000000"/>
            </w:tcBorders>
          </w:tcPr>
          <w:p w14:paraId="21E5A3F1" w14:textId="77777777" w:rsidR="007E0F90" w:rsidRDefault="007E0F90">
            <w:pPr>
              <w:rPr>
                <w:sz w:val="2"/>
                <w:szCs w:val="2"/>
              </w:rPr>
            </w:pPr>
          </w:p>
        </w:tc>
        <w:tc>
          <w:tcPr>
            <w:tcW w:w="4391" w:type="dxa"/>
            <w:vMerge/>
            <w:tcBorders>
              <w:top w:val="nil"/>
              <w:left w:val="single" w:sz="6" w:space="0" w:color="000000"/>
              <w:bottom w:val="single" w:sz="6" w:space="0" w:color="000000"/>
              <w:right w:val="single" w:sz="6" w:space="0" w:color="000000"/>
            </w:tcBorders>
          </w:tcPr>
          <w:p w14:paraId="01CF1DE9" w14:textId="77777777" w:rsidR="007E0F90" w:rsidRDefault="007E0F90">
            <w:pPr>
              <w:rPr>
                <w:sz w:val="2"/>
                <w:szCs w:val="2"/>
              </w:rPr>
            </w:pPr>
          </w:p>
        </w:tc>
        <w:tc>
          <w:tcPr>
            <w:tcW w:w="7235" w:type="dxa"/>
            <w:tcBorders>
              <w:left w:val="single" w:sz="6" w:space="0" w:color="000000"/>
            </w:tcBorders>
          </w:tcPr>
          <w:p w14:paraId="01BB2075" w14:textId="77777777" w:rsidR="007E0F90" w:rsidRDefault="00AE6E2A">
            <w:pPr>
              <w:pStyle w:val="TableParagraph"/>
              <w:spacing w:line="225" w:lineRule="exact"/>
              <w:ind w:left="107"/>
              <w:rPr>
                <w:sz w:val="20"/>
              </w:rPr>
            </w:pPr>
            <w:r>
              <w:rPr>
                <w:color w:val="0D0D0D"/>
                <w:sz w:val="20"/>
              </w:rPr>
              <w:t>Interview</w:t>
            </w:r>
            <w:r>
              <w:rPr>
                <w:color w:val="0D0D0D"/>
                <w:spacing w:val="-6"/>
                <w:sz w:val="20"/>
              </w:rPr>
              <w:t xml:space="preserve"> </w:t>
            </w:r>
            <w:r>
              <w:rPr>
                <w:color w:val="0D0D0D"/>
                <w:sz w:val="20"/>
              </w:rPr>
              <w:t>students</w:t>
            </w:r>
            <w:r>
              <w:rPr>
                <w:color w:val="0D0D0D"/>
                <w:spacing w:val="-1"/>
                <w:sz w:val="20"/>
              </w:rPr>
              <w:t xml:space="preserve"> </w:t>
            </w:r>
            <w:r>
              <w:rPr>
                <w:color w:val="0D0D0D"/>
                <w:sz w:val="20"/>
              </w:rPr>
              <w:t>not</w:t>
            </w:r>
            <w:r>
              <w:rPr>
                <w:color w:val="0D0D0D"/>
                <w:spacing w:val="-5"/>
                <w:sz w:val="20"/>
              </w:rPr>
              <w:t xml:space="preserve"> </w:t>
            </w:r>
            <w:r>
              <w:rPr>
                <w:color w:val="0D0D0D"/>
                <w:sz w:val="20"/>
              </w:rPr>
              <w:t>attending</w:t>
            </w:r>
            <w:r>
              <w:rPr>
                <w:color w:val="0D0D0D"/>
                <w:spacing w:val="-5"/>
                <w:sz w:val="20"/>
              </w:rPr>
              <w:t xml:space="preserve"> </w:t>
            </w:r>
            <w:r>
              <w:rPr>
                <w:color w:val="0D0D0D"/>
                <w:sz w:val="20"/>
              </w:rPr>
              <w:t>clubs to</w:t>
            </w:r>
            <w:r>
              <w:rPr>
                <w:color w:val="0D0D0D"/>
                <w:spacing w:val="-6"/>
                <w:sz w:val="20"/>
              </w:rPr>
              <w:t xml:space="preserve"> </w:t>
            </w:r>
            <w:r>
              <w:rPr>
                <w:color w:val="0D0D0D"/>
                <w:sz w:val="20"/>
              </w:rPr>
              <w:t>establish</w:t>
            </w:r>
            <w:r>
              <w:rPr>
                <w:color w:val="0D0D0D"/>
                <w:spacing w:val="-5"/>
                <w:sz w:val="20"/>
              </w:rPr>
              <w:t xml:space="preserve"> </w:t>
            </w:r>
            <w:r>
              <w:rPr>
                <w:color w:val="0D0D0D"/>
                <w:sz w:val="20"/>
              </w:rPr>
              <w:t>what</w:t>
            </w:r>
            <w:r>
              <w:rPr>
                <w:color w:val="0D0D0D"/>
                <w:spacing w:val="-5"/>
                <w:sz w:val="20"/>
              </w:rPr>
              <w:t xml:space="preserve"> </w:t>
            </w:r>
            <w:r>
              <w:rPr>
                <w:color w:val="0D0D0D"/>
                <w:sz w:val="20"/>
              </w:rPr>
              <w:t>can</w:t>
            </w:r>
            <w:r>
              <w:rPr>
                <w:color w:val="0D0D0D"/>
                <w:spacing w:val="-6"/>
                <w:sz w:val="20"/>
              </w:rPr>
              <w:t xml:space="preserve"> </w:t>
            </w:r>
            <w:r>
              <w:rPr>
                <w:color w:val="0D0D0D"/>
                <w:sz w:val="20"/>
              </w:rPr>
              <w:t>be</w:t>
            </w:r>
            <w:r>
              <w:rPr>
                <w:color w:val="0D0D0D"/>
                <w:spacing w:val="-5"/>
                <w:sz w:val="20"/>
              </w:rPr>
              <w:t xml:space="preserve"> </w:t>
            </w:r>
            <w:r>
              <w:rPr>
                <w:color w:val="0D0D0D"/>
                <w:sz w:val="20"/>
              </w:rPr>
              <w:t>offered</w:t>
            </w:r>
            <w:r>
              <w:rPr>
                <w:color w:val="0D0D0D"/>
                <w:spacing w:val="-5"/>
                <w:sz w:val="20"/>
              </w:rPr>
              <w:t xml:space="preserve"> to</w:t>
            </w:r>
          </w:p>
          <w:p w14:paraId="02D8CD73" w14:textId="77777777" w:rsidR="007E0F90" w:rsidRDefault="00AE6E2A">
            <w:pPr>
              <w:pStyle w:val="TableParagraph"/>
              <w:spacing w:before="40"/>
              <w:ind w:left="107"/>
              <w:rPr>
                <w:sz w:val="20"/>
              </w:rPr>
            </w:pPr>
            <w:r>
              <w:rPr>
                <w:color w:val="0D0D0D"/>
                <w:sz w:val="20"/>
              </w:rPr>
              <w:t>engage</w:t>
            </w:r>
            <w:r>
              <w:rPr>
                <w:color w:val="0D0D0D"/>
                <w:spacing w:val="-5"/>
                <w:sz w:val="20"/>
              </w:rPr>
              <w:t xml:space="preserve"> </w:t>
            </w:r>
            <w:r>
              <w:rPr>
                <w:color w:val="0D0D0D"/>
                <w:sz w:val="20"/>
              </w:rPr>
              <w:t>and</w:t>
            </w:r>
            <w:r>
              <w:rPr>
                <w:color w:val="0D0D0D"/>
                <w:spacing w:val="-5"/>
                <w:sz w:val="20"/>
              </w:rPr>
              <w:t xml:space="preserve"> </w:t>
            </w:r>
            <w:r>
              <w:rPr>
                <w:color w:val="0D0D0D"/>
                <w:sz w:val="20"/>
              </w:rPr>
              <w:t>encourage</w:t>
            </w:r>
            <w:r>
              <w:rPr>
                <w:color w:val="0D0D0D"/>
                <w:spacing w:val="-5"/>
                <w:sz w:val="20"/>
              </w:rPr>
              <w:t xml:space="preserve"> </w:t>
            </w:r>
            <w:r>
              <w:rPr>
                <w:color w:val="0D0D0D"/>
                <w:spacing w:val="-2"/>
                <w:sz w:val="20"/>
              </w:rPr>
              <w:t>attendance.</w:t>
            </w:r>
          </w:p>
        </w:tc>
      </w:tr>
      <w:tr w:rsidR="007E0F90" w14:paraId="6268AE61" w14:textId="77777777">
        <w:trPr>
          <w:trHeight w:val="532"/>
        </w:trPr>
        <w:tc>
          <w:tcPr>
            <w:tcW w:w="708" w:type="dxa"/>
            <w:vMerge/>
            <w:tcBorders>
              <w:top w:val="nil"/>
              <w:right w:val="single" w:sz="6" w:space="0" w:color="000000"/>
            </w:tcBorders>
            <w:shd w:val="clear" w:color="auto" w:fill="D9D9D9"/>
          </w:tcPr>
          <w:p w14:paraId="25DC9F78" w14:textId="77777777" w:rsidR="007E0F90" w:rsidRDefault="007E0F90">
            <w:pPr>
              <w:rPr>
                <w:sz w:val="2"/>
                <w:szCs w:val="2"/>
              </w:rPr>
            </w:pPr>
          </w:p>
        </w:tc>
        <w:tc>
          <w:tcPr>
            <w:tcW w:w="3401" w:type="dxa"/>
            <w:vMerge/>
            <w:tcBorders>
              <w:top w:val="nil"/>
              <w:left w:val="single" w:sz="6" w:space="0" w:color="000000"/>
              <w:bottom w:val="single" w:sz="6" w:space="0" w:color="000000"/>
              <w:right w:val="single" w:sz="6" w:space="0" w:color="000000"/>
            </w:tcBorders>
          </w:tcPr>
          <w:p w14:paraId="1BDE84F4" w14:textId="77777777" w:rsidR="007E0F90" w:rsidRDefault="007E0F90">
            <w:pPr>
              <w:rPr>
                <w:sz w:val="2"/>
                <w:szCs w:val="2"/>
              </w:rPr>
            </w:pPr>
          </w:p>
        </w:tc>
        <w:tc>
          <w:tcPr>
            <w:tcW w:w="4391" w:type="dxa"/>
            <w:vMerge/>
            <w:tcBorders>
              <w:top w:val="nil"/>
              <w:left w:val="single" w:sz="6" w:space="0" w:color="000000"/>
              <w:bottom w:val="single" w:sz="6" w:space="0" w:color="000000"/>
              <w:right w:val="single" w:sz="6" w:space="0" w:color="000000"/>
            </w:tcBorders>
          </w:tcPr>
          <w:p w14:paraId="429F4D9F" w14:textId="77777777" w:rsidR="007E0F90" w:rsidRDefault="007E0F90">
            <w:pPr>
              <w:rPr>
                <w:sz w:val="2"/>
                <w:szCs w:val="2"/>
              </w:rPr>
            </w:pPr>
          </w:p>
        </w:tc>
        <w:tc>
          <w:tcPr>
            <w:tcW w:w="7235" w:type="dxa"/>
            <w:tcBorders>
              <w:left w:val="single" w:sz="6" w:space="0" w:color="000000"/>
            </w:tcBorders>
          </w:tcPr>
          <w:p w14:paraId="7471A373" w14:textId="77777777" w:rsidR="007E0F90" w:rsidRDefault="00AE6E2A">
            <w:pPr>
              <w:pStyle w:val="TableParagraph"/>
              <w:spacing w:line="225" w:lineRule="exact"/>
              <w:ind w:left="107"/>
              <w:rPr>
                <w:sz w:val="20"/>
              </w:rPr>
            </w:pPr>
            <w:r>
              <w:rPr>
                <w:color w:val="0D0D0D"/>
                <w:sz w:val="20"/>
              </w:rPr>
              <w:t>PP</w:t>
            </w:r>
            <w:r>
              <w:rPr>
                <w:color w:val="0D0D0D"/>
                <w:spacing w:val="-3"/>
                <w:sz w:val="20"/>
              </w:rPr>
              <w:t xml:space="preserve"> </w:t>
            </w:r>
            <w:r>
              <w:rPr>
                <w:color w:val="0D0D0D"/>
                <w:sz w:val="20"/>
              </w:rPr>
              <w:t>students</w:t>
            </w:r>
            <w:r>
              <w:rPr>
                <w:color w:val="0D0D0D"/>
                <w:spacing w:val="-4"/>
                <w:sz w:val="20"/>
              </w:rPr>
              <w:t xml:space="preserve"> </w:t>
            </w:r>
            <w:r>
              <w:rPr>
                <w:color w:val="0D0D0D"/>
                <w:sz w:val="20"/>
              </w:rPr>
              <w:t>to</w:t>
            </w:r>
            <w:r>
              <w:rPr>
                <w:color w:val="0D0D0D"/>
                <w:spacing w:val="-1"/>
                <w:sz w:val="20"/>
              </w:rPr>
              <w:t xml:space="preserve"> </w:t>
            </w:r>
            <w:r>
              <w:rPr>
                <w:color w:val="0D0D0D"/>
                <w:sz w:val="20"/>
              </w:rPr>
              <w:t>be</w:t>
            </w:r>
            <w:r>
              <w:rPr>
                <w:color w:val="0D0D0D"/>
                <w:spacing w:val="-4"/>
                <w:sz w:val="20"/>
              </w:rPr>
              <w:t xml:space="preserve"> </w:t>
            </w:r>
            <w:r>
              <w:rPr>
                <w:color w:val="0D0D0D"/>
                <w:sz w:val="20"/>
              </w:rPr>
              <w:t>identified</w:t>
            </w:r>
            <w:r>
              <w:rPr>
                <w:color w:val="0D0D0D"/>
                <w:spacing w:val="-6"/>
                <w:sz w:val="20"/>
              </w:rPr>
              <w:t xml:space="preserve"> </w:t>
            </w:r>
            <w:r>
              <w:rPr>
                <w:color w:val="0D0D0D"/>
                <w:sz w:val="20"/>
              </w:rPr>
              <w:t>for</w:t>
            </w:r>
            <w:r>
              <w:rPr>
                <w:color w:val="0D0D0D"/>
                <w:spacing w:val="-5"/>
                <w:sz w:val="20"/>
              </w:rPr>
              <w:t xml:space="preserve"> </w:t>
            </w:r>
            <w:r>
              <w:rPr>
                <w:color w:val="0D0D0D"/>
                <w:sz w:val="20"/>
              </w:rPr>
              <w:t>Personal</w:t>
            </w:r>
            <w:r>
              <w:rPr>
                <w:color w:val="0D0D0D"/>
                <w:spacing w:val="-3"/>
                <w:sz w:val="20"/>
              </w:rPr>
              <w:t xml:space="preserve"> </w:t>
            </w:r>
            <w:r>
              <w:rPr>
                <w:color w:val="0D0D0D"/>
                <w:sz w:val="20"/>
              </w:rPr>
              <w:t>Development</w:t>
            </w:r>
            <w:r>
              <w:rPr>
                <w:color w:val="0D0D0D"/>
                <w:spacing w:val="-6"/>
                <w:sz w:val="20"/>
              </w:rPr>
              <w:t xml:space="preserve"> </w:t>
            </w:r>
            <w:r>
              <w:rPr>
                <w:color w:val="0D0D0D"/>
                <w:sz w:val="20"/>
              </w:rPr>
              <w:t>events</w:t>
            </w:r>
            <w:r>
              <w:rPr>
                <w:color w:val="0D0D0D"/>
                <w:spacing w:val="-4"/>
                <w:sz w:val="20"/>
              </w:rPr>
              <w:t xml:space="preserve"> </w:t>
            </w:r>
            <w:r>
              <w:rPr>
                <w:color w:val="0D0D0D"/>
                <w:spacing w:val="-5"/>
                <w:sz w:val="20"/>
              </w:rPr>
              <w:t>and</w:t>
            </w:r>
          </w:p>
          <w:p w14:paraId="4698790C" w14:textId="77777777" w:rsidR="007E0F90" w:rsidRDefault="00AE6E2A">
            <w:pPr>
              <w:pStyle w:val="TableParagraph"/>
              <w:spacing w:before="40"/>
              <w:ind w:left="107"/>
              <w:rPr>
                <w:sz w:val="20"/>
              </w:rPr>
            </w:pPr>
            <w:r>
              <w:rPr>
                <w:color w:val="0D0D0D"/>
                <w:spacing w:val="-2"/>
                <w:sz w:val="20"/>
              </w:rPr>
              <w:t>opportunities.</w:t>
            </w:r>
          </w:p>
        </w:tc>
      </w:tr>
      <w:tr w:rsidR="007E0F90" w14:paraId="089C51A6" w14:textId="77777777">
        <w:trPr>
          <w:trHeight w:val="538"/>
        </w:trPr>
        <w:tc>
          <w:tcPr>
            <w:tcW w:w="708" w:type="dxa"/>
            <w:vMerge/>
            <w:tcBorders>
              <w:top w:val="nil"/>
              <w:right w:val="single" w:sz="6" w:space="0" w:color="000000"/>
            </w:tcBorders>
            <w:shd w:val="clear" w:color="auto" w:fill="D9D9D9"/>
          </w:tcPr>
          <w:p w14:paraId="64F6A417" w14:textId="77777777" w:rsidR="007E0F90" w:rsidRDefault="007E0F90">
            <w:pPr>
              <w:rPr>
                <w:sz w:val="2"/>
                <w:szCs w:val="2"/>
              </w:rPr>
            </w:pPr>
          </w:p>
        </w:tc>
        <w:tc>
          <w:tcPr>
            <w:tcW w:w="3401" w:type="dxa"/>
            <w:vMerge w:val="restart"/>
            <w:tcBorders>
              <w:top w:val="single" w:sz="6" w:space="0" w:color="000000"/>
              <w:left w:val="single" w:sz="6" w:space="0" w:color="000000"/>
              <w:bottom w:val="single" w:sz="6" w:space="0" w:color="000000"/>
              <w:right w:val="single" w:sz="6" w:space="0" w:color="000000"/>
            </w:tcBorders>
          </w:tcPr>
          <w:p w14:paraId="6501F2ED" w14:textId="77777777" w:rsidR="007E0F90" w:rsidRDefault="00AE6E2A">
            <w:pPr>
              <w:pStyle w:val="TableParagraph"/>
              <w:spacing w:before="133" w:line="280" w:lineRule="auto"/>
              <w:ind w:left="23" w:right="12"/>
              <w:jc w:val="center"/>
              <w:rPr>
                <w:sz w:val="20"/>
              </w:rPr>
            </w:pPr>
            <w:r>
              <w:rPr>
                <w:color w:val="0D0D0D"/>
                <w:sz w:val="20"/>
              </w:rPr>
              <w:t>To</w:t>
            </w:r>
            <w:r>
              <w:rPr>
                <w:color w:val="0D0D0D"/>
                <w:spacing w:val="-8"/>
                <w:sz w:val="20"/>
              </w:rPr>
              <w:t xml:space="preserve"> </w:t>
            </w:r>
            <w:r>
              <w:rPr>
                <w:color w:val="0D0D0D"/>
                <w:sz w:val="20"/>
              </w:rPr>
              <w:t>ensure</w:t>
            </w:r>
            <w:r>
              <w:rPr>
                <w:color w:val="0D0D0D"/>
                <w:spacing w:val="-8"/>
                <w:sz w:val="20"/>
              </w:rPr>
              <w:t xml:space="preserve"> </w:t>
            </w:r>
            <w:r>
              <w:rPr>
                <w:color w:val="0D0D0D"/>
                <w:sz w:val="20"/>
              </w:rPr>
              <w:t>that</w:t>
            </w:r>
            <w:r>
              <w:rPr>
                <w:color w:val="0D0D0D"/>
                <w:spacing w:val="-8"/>
                <w:sz w:val="20"/>
              </w:rPr>
              <w:t xml:space="preserve"> </w:t>
            </w:r>
            <w:r>
              <w:rPr>
                <w:color w:val="0D0D0D"/>
                <w:sz w:val="20"/>
              </w:rPr>
              <w:t>there</w:t>
            </w:r>
            <w:r>
              <w:rPr>
                <w:color w:val="0D0D0D"/>
                <w:spacing w:val="-8"/>
                <w:sz w:val="20"/>
              </w:rPr>
              <w:t xml:space="preserve"> </w:t>
            </w:r>
            <w:r>
              <w:rPr>
                <w:color w:val="0D0D0D"/>
                <w:sz w:val="20"/>
              </w:rPr>
              <w:t>is</w:t>
            </w:r>
            <w:r>
              <w:rPr>
                <w:color w:val="0D0D0D"/>
                <w:spacing w:val="-3"/>
                <w:sz w:val="20"/>
              </w:rPr>
              <w:t xml:space="preserve"> </w:t>
            </w:r>
            <w:r>
              <w:rPr>
                <w:color w:val="0D0D0D"/>
                <w:sz w:val="20"/>
              </w:rPr>
              <w:t>equity</w:t>
            </w:r>
            <w:r>
              <w:rPr>
                <w:color w:val="0D0D0D"/>
                <w:spacing w:val="-7"/>
                <w:sz w:val="20"/>
              </w:rPr>
              <w:t xml:space="preserve"> </w:t>
            </w:r>
            <w:r>
              <w:rPr>
                <w:color w:val="0D0D0D"/>
                <w:sz w:val="20"/>
              </w:rPr>
              <w:t xml:space="preserve">of opportunity for the </w:t>
            </w:r>
            <w:r>
              <w:rPr>
                <w:rFonts w:ascii="Arial"/>
                <w:b/>
                <w:color w:val="0D0D0D"/>
                <w:sz w:val="20"/>
              </w:rPr>
              <w:t xml:space="preserve">student leadership </w:t>
            </w:r>
            <w:proofErr w:type="spellStart"/>
            <w:r>
              <w:rPr>
                <w:color w:val="0D0D0D"/>
                <w:sz w:val="20"/>
              </w:rPr>
              <w:t>programme</w:t>
            </w:r>
            <w:proofErr w:type="spellEnd"/>
            <w:r>
              <w:rPr>
                <w:color w:val="0D0D0D"/>
                <w:sz w:val="20"/>
              </w:rPr>
              <w:t xml:space="preserve"> for PP </w:t>
            </w:r>
            <w:r>
              <w:rPr>
                <w:color w:val="0D0D0D"/>
                <w:spacing w:val="-2"/>
                <w:sz w:val="20"/>
              </w:rPr>
              <w:t>students</w:t>
            </w:r>
          </w:p>
        </w:tc>
        <w:tc>
          <w:tcPr>
            <w:tcW w:w="4391" w:type="dxa"/>
            <w:vMerge w:val="restart"/>
            <w:tcBorders>
              <w:top w:val="single" w:sz="6" w:space="0" w:color="000000"/>
              <w:left w:val="single" w:sz="6" w:space="0" w:color="000000"/>
              <w:bottom w:val="single" w:sz="6" w:space="0" w:color="000000"/>
              <w:right w:val="single" w:sz="6" w:space="0" w:color="000000"/>
            </w:tcBorders>
          </w:tcPr>
          <w:p w14:paraId="16D14F82" w14:textId="77777777" w:rsidR="007E0F90" w:rsidRDefault="00AE6E2A">
            <w:pPr>
              <w:pStyle w:val="TableParagraph"/>
              <w:spacing w:line="280" w:lineRule="auto"/>
              <w:ind w:left="112"/>
              <w:rPr>
                <w:sz w:val="20"/>
              </w:rPr>
            </w:pPr>
            <w:r>
              <w:rPr>
                <w:color w:val="0D0D0D"/>
                <w:sz w:val="20"/>
              </w:rPr>
              <w:t>PP students are equally represented in leadership</w:t>
            </w:r>
            <w:r>
              <w:rPr>
                <w:color w:val="0D0D0D"/>
                <w:spacing w:val="-9"/>
                <w:sz w:val="20"/>
              </w:rPr>
              <w:t xml:space="preserve"> </w:t>
            </w:r>
            <w:r>
              <w:rPr>
                <w:color w:val="0D0D0D"/>
                <w:sz w:val="20"/>
              </w:rPr>
              <w:t>opportunities</w:t>
            </w:r>
            <w:r>
              <w:rPr>
                <w:color w:val="0D0D0D"/>
                <w:spacing w:val="-8"/>
                <w:sz w:val="20"/>
              </w:rPr>
              <w:t xml:space="preserve"> </w:t>
            </w:r>
            <w:r>
              <w:rPr>
                <w:color w:val="0D0D0D"/>
                <w:sz w:val="20"/>
              </w:rPr>
              <w:t>and</w:t>
            </w:r>
            <w:r>
              <w:rPr>
                <w:color w:val="0D0D0D"/>
                <w:spacing w:val="-9"/>
                <w:sz w:val="20"/>
              </w:rPr>
              <w:t xml:space="preserve"> </w:t>
            </w:r>
            <w:r>
              <w:rPr>
                <w:color w:val="0D0D0D"/>
                <w:sz w:val="20"/>
              </w:rPr>
              <w:t>roles.</w:t>
            </w:r>
            <w:r>
              <w:rPr>
                <w:color w:val="0D0D0D"/>
                <w:spacing w:val="-9"/>
                <w:sz w:val="20"/>
              </w:rPr>
              <w:t xml:space="preserve"> </w:t>
            </w:r>
            <w:r>
              <w:rPr>
                <w:color w:val="0D0D0D"/>
                <w:sz w:val="20"/>
              </w:rPr>
              <w:t>There</w:t>
            </w:r>
            <w:r>
              <w:rPr>
                <w:color w:val="0D0D0D"/>
                <w:spacing w:val="-9"/>
                <w:sz w:val="20"/>
              </w:rPr>
              <w:t xml:space="preserve"> </w:t>
            </w:r>
            <w:r>
              <w:rPr>
                <w:color w:val="0D0D0D"/>
                <w:sz w:val="20"/>
              </w:rPr>
              <w:t>is targeted support for students to access leadership opportunities and support with</w:t>
            </w:r>
          </w:p>
          <w:p w14:paraId="76E3E6CB" w14:textId="77777777" w:rsidR="007E0F90" w:rsidRDefault="00AE6E2A">
            <w:pPr>
              <w:pStyle w:val="TableParagraph"/>
              <w:spacing w:line="229" w:lineRule="exact"/>
              <w:ind w:left="112"/>
              <w:rPr>
                <w:sz w:val="20"/>
              </w:rPr>
            </w:pPr>
            <w:r>
              <w:rPr>
                <w:color w:val="0D0D0D"/>
                <w:spacing w:val="-2"/>
                <w:sz w:val="20"/>
              </w:rPr>
              <w:t>applications</w:t>
            </w:r>
          </w:p>
        </w:tc>
        <w:tc>
          <w:tcPr>
            <w:tcW w:w="7235" w:type="dxa"/>
            <w:tcBorders>
              <w:left w:val="single" w:sz="6" w:space="0" w:color="000000"/>
            </w:tcBorders>
          </w:tcPr>
          <w:p w14:paraId="2019FF45" w14:textId="77777777" w:rsidR="007E0F90" w:rsidRDefault="00AE6E2A">
            <w:pPr>
              <w:pStyle w:val="TableParagraph"/>
              <w:spacing w:line="228" w:lineRule="exact"/>
              <w:ind w:left="107"/>
              <w:rPr>
                <w:sz w:val="20"/>
              </w:rPr>
            </w:pPr>
            <w:r>
              <w:rPr>
                <w:color w:val="0D0D0D"/>
                <w:sz w:val="20"/>
              </w:rPr>
              <w:t>PP</w:t>
            </w:r>
            <w:r>
              <w:rPr>
                <w:color w:val="0D0D0D"/>
                <w:spacing w:val="-5"/>
                <w:sz w:val="20"/>
              </w:rPr>
              <w:t xml:space="preserve"> </w:t>
            </w:r>
            <w:r>
              <w:rPr>
                <w:color w:val="0D0D0D"/>
                <w:sz w:val="20"/>
              </w:rPr>
              <w:t>students</w:t>
            </w:r>
            <w:r>
              <w:rPr>
                <w:color w:val="0D0D0D"/>
                <w:spacing w:val="-5"/>
                <w:sz w:val="20"/>
              </w:rPr>
              <w:t xml:space="preserve"> </w:t>
            </w:r>
            <w:r>
              <w:rPr>
                <w:color w:val="0D0D0D"/>
                <w:sz w:val="20"/>
              </w:rPr>
              <w:t>to</w:t>
            </w:r>
            <w:r>
              <w:rPr>
                <w:color w:val="0D0D0D"/>
                <w:spacing w:val="-1"/>
                <w:sz w:val="20"/>
              </w:rPr>
              <w:t xml:space="preserve"> </w:t>
            </w:r>
            <w:r>
              <w:rPr>
                <w:color w:val="0D0D0D"/>
                <w:sz w:val="20"/>
              </w:rPr>
              <w:t>be</w:t>
            </w:r>
            <w:r>
              <w:rPr>
                <w:color w:val="0D0D0D"/>
                <w:spacing w:val="-6"/>
                <w:sz w:val="20"/>
              </w:rPr>
              <w:t xml:space="preserve"> </w:t>
            </w:r>
            <w:r>
              <w:rPr>
                <w:color w:val="0D0D0D"/>
                <w:sz w:val="20"/>
              </w:rPr>
              <w:t>identified</w:t>
            </w:r>
            <w:r>
              <w:rPr>
                <w:color w:val="0D0D0D"/>
                <w:spacing w:val="-6"/>
                <w:sz w:val="20"/>
              </w:rPr>
              <w:t xml:space="preserve"> </w:t>
            </w:r>
            <w:r>
              <w:rPr>
                <w:color w:val="0D0D0D"/>
                <w:sz w:val="20"/>
              </w:rPr>
              <w:t>for</w:t>
            </w:r>
            <w:r>
              <w:rPr>
                <w:color w:val="0D0D0D"/>
                <w:spacing w:val="-6"/>
                <w:sz w:val="20"/>
              </w:rPr>
              <w:t xml:space="preserve"> </w:t>
            </w:r>
            <w:r>
              <w:rPr>
                <w:color w:val="0D0D0D"/>
                <w:sz w:val="20"/>
              </w:rPr>
              <w:t>leadership opportunities</w:t>
            </w:r>
            <w:r>
              <w:rPr>
                <w:color w:val="0D0D0D"/>
                <w:spacing w:val="-5"/>
                <w:sz w:val="20"/>
              </w:rPr>
              <w:t xml:space="preserve"> </w:t>
            </w:r>
            <w:r>
              <w:rPr>
                <w:color w:val="0D0D0D"/>
                <w:sz w:val="20"/>
              </w:rPr>
              <w:t>and</w:t>
            </w:r>
            <w:r>
              <w:rPr>
                <w:color w:val="0D0D0D"/>
                <w:spacing w:val="-6"/>
                <w:sz w:val="20"/>
              </w:rPr>
              <w:t xml:space="preserve"> </w:t>
            </w:r>
            <w:r>
              <w:rPr>
                <w:color w:val="0D0D0D"/>
                <w:sz w:val="20"/>
              </w:rPr>
              <w:t>given</w:t>
            </w:r>
            <w:r>
              <w:rPr>
                <w:color w:val="0D0D0D"/>
                <w:spacing w:val="-5"/>
                <w:sz w:val="20"/>
              </w:rPr>
              <w:t xml:space="preserve"> </w:t>
            </w:r>
            <w:r>
              <w:rPr>
                <w:color w:val="0D0D0D"/>
                <w:spacing w:val="-2"/>
                <w:sz w:val="20"/>
              </w:rPr>
              <w:t>support</w:t>
            </w:r>
          </w:p>
          <w:p w14:paraId="2062C7EB" w14:textId="77777777" w:rsidR="007E0F90" w:rsidRDefault="00AE6E2A">
            <w:pPr>
              <w:pStyle w:val="TableParagraph"/>
              <w:spacing w:before="40"/>
              <w:ind w:left="107"/>
              <w:rPr>
                <w:sz w:val="20"/>
              </w:rPr>
            </w:pPr>
            <w:r>
              <w:rPr>
                <w:color w:val="0D0D0D"/>
                <w:sz w:val="20"/>
              </w:rPr>
              <w:t>where</w:t>
            </w:r>
            <w:r>
              <w:rPr>
                <w:color w:val="0D0D0D"/>
                <w:spacing w:val="-8"/>
                <w:sz w:val="20"/>
              </w:rPr>
              <w:t xml:space="preserve"> </w:t>
            </w:r>
            <w:r>
              <w:rPr>
                <w:color w:val="0D0D0D"/>
                <w:sz w:val="20"/>
              </w:rPr>
              <w:t>appropriate</w:t>
            </w:r>
            <w:r>
              <w:rPr>
                <w:color w:val="0D0D0D"/>
                <w:spacing w:val="-2"/>
                <w:sz w:val="20"/>
              </w:rPr>
              <w:t xml:space="preserve"> </w:t>
            </w:r>
            <w:r>
              <w:rPr>
                <w:color w:val="0D0D0D"/>
                <w:sz w:val="20"/>
              </w:rPr>
              <w:t>to</w:t>
            </w:r>
            <w:r>
              <w:rPr>
                <w:color w:val="0D0D0D"/>
                <w:spacing w:val="-8"/>
                <w:sz w:val="20"/>
              </w:rPr>
              <w:t xml:space="preserve"> </w:t>
            </w:r>
            <w:r>
              <w:rPr>
                <w:color w:val="0D0D0D"/>
                <w:sz w:val="20"/>
              </w:rPr>
              <w:t>complete</w:t>
            </w:r>
            <w:r>
              <w:rPr>
                <w:color w:val="0D0D0D"/>
                <w:spacing w:val="-3"/>
                <w:sz w:val="20"/>
              </w:rPr>
              <w:t xml:space="preserve"> </w:t>
            </w:r>
            <w:r>
              <w:rPr>
                <w:color w:val="0D0D0D"/>
                <w:sz w:val="20"/>
              </w:rPr>
              <w:t>relevant</w:t>
            </w:r>
            <w:r>
              <w:rPr>
                <w:color w:val="0D0D0D"/>
                <w:spacing w:val="-7"/>
                <w:sz w:val="20"/>
              </w:rPr>
              <w:t xml:space="preserve"> </w:t>
            </w:r>
            <w:r>
              <w:rPr>
                <w:color w:val="0D0D0D"/>
                <w:spacing w:val="-2"/>
                <w:sz w:val="20"/>
              </w:rPr>
              <w:t>applications.</w:t>
            </w:r>
          </w:p>
        </w:tc>
      </w:tr>
      <w:tr w:rsidR="007E0F90" w14:paraId="2C362131" w14:textId="77777777">
        <w:trPr>
          <w:trHeight w:val="793"/>
        </w:trPr>
        <w:tc>
          <w:tcPr>
            <w:tcW w:w="708" w:type="dxa"/>
            <w:vMerge/>
            <w:tcBorders>
              <w:top w:val="nil"/>
              <w:right w:val="single" w:sz="6" w:space="0" w:color="000000"/>
            </w:tcBorders>
            <w:shd w:val="clear" w:color="auto" w:fill="D9D9D9"/>
          </w:tcPr>
          <w:p w14:paraId="6FF50785" w14:textId="77777777" w:rsidR="007E0F90" w:rsidRDefault="007E0F90">
            <w:pPr>
              <w:rPr>
                <w:sz w:val="2"/>
                <w:szCs w:val="2"/>
              </w:rPr>
            </w:pPr>
          </w:p>
        </w:tc>
        <w:tc>
          <w:tcPr>
            <w:tcW w:w="3401" w:type="dxa"/>
            <w:vMerge/>
            <w:tcBorders>
              <w:top w:val="nil"/>
              <w:left w:val="single" w:sz="6" w:space="0" w:color="000000"/>
              <w:bottom w:val="single" w:sz="6" w:space="0" w:color="000000"/>
              <w:right w:val="single" w:sz="6" w:space="0" w:color="000000"/>
            </w:tcBorders>
          </w:tcPr>
          <w:p w14:paraId="262E7EB1" w14:textId="77777777" w:rsidR="007E0F90" w:rsidRDefault="007E0F90">
            <w:pPr>
              <w:rPr>
                <w:sz w:val="2"/>
                <w:szCs w:val="2"/>
              </w:rPr>
            </w:pPr>
          </w:p>
        </w:tc>
        <w:tc>
          <w:tcPr>
            <w:tcW w:w="4391" w:type="dxa"/>
            <w:vMerge/>
            <w:tcBorders>
              <w:top w:val="nil"/>
              <w:left w:val="single" w:sz="6" w:space="0" w:color="000000"/>
              <w:bottom w:val="single" w:sz="6" w:space="0" w:color="000000"/>
              <w:right w:val="single" w:sz="6" w:space="0" w:color="000000"/>
            </w:tcBorders>
          </w:tcPr>
          <w:p w14:paraId="60BF0C10" w14:textId="77777777" w:rsidR="007E0F90" w:rsidRDefault="007E0F90">
            <w:pPr>
              <w:rPr>
                <w:sz w:val="2"/>
                <w:szCs w:val="2"/>
              </w:rPr>
            </w:pPr>
          </w:p>
        </w:tc>
        <w:tc>
          <w:tcPr>
            <w:tcW w:w="7235" w:type="dxa"/>
            <w:tcBorders>
              <w:left w:val="single" w:sz="6" w:space="0" w:color="000000"/>
            </w:tcBorders>
          </w:tcPr>
          <w:p w14:paraId="1C3EB1C2" w14:textId="77777777" w:rsidR="007E0F90" w:rsidRDefault="00AE6E2A">
            <w:pPr>
              <w:pStyle w:val="TableParagraph"/>
              <w:spacing w:line="276" w:lineRule="auto"/>
              <w:ind w:left="107"/>
              <w:rPr>
                <w:sz w:val="20"/>
              </w:rPr>
            </w:pPr>
            <w:r>
              <w:rPr>
                <w:color w:val="0D0D0D"/>
                <w:sz w:val="20"/>
              </w:rPr>
              <w:t>Leadership</w:t>
            </w:r>
            <w:r>
              <w:rPr>
                <w:color w:val="0D0D0D"/>
                <w:spacing w:val="-5"/>
                <w:sz w:val="20"/>
              </w:rPr>
              <w:t xml:space="preserve"> </w:t>
            </w:r>
            <w:proofErr w:type="spellStart"/>
            <w:r>
              <w:rPr>
                <w:color w:val="0D0D0D"/>
                <w:sz w:val="20"/>
              </w:rPr>
              <w:t>programme</w:t>
            </w:r>
            <w:proofErr w:type="spellEnd"/>
            <w:r>
              <w:rPr>
                <w:color w:val="0D0D0D"/>
                <w:spacing w:val="-6"/>
                <w:sz w:val="20"/>
              </w:rPr>
              <w:t xml:space="preserve"> </w:t>
            </w:r>
            <w:r>
              <w:rPr>
                <w:color w:val="0D0D0D"/>
                <w:sz w:val="20"/>
              </w:rPr>
              <w:t>development</w:t>
            </w:r>
            <w:r>
              <w:rPr>
                <w:color w:val="0D0D0D"/>
                <w:spacing w:val="-6"/>
                <w:sz w:val="20"/>
              </w:rPr>
              <w:t xml:space="preserve"> </w:t>
            </w:r>
            <w:r>
              <w:rPr>
                <w:color w:val="0D0D0D"/>
                <w:sz w:val="20"/>
              </w:rPr>
              <w:t>shows</w:t>
            </w:r>
            <w:r>
              <w:rPr>
                <w:color w:val="0D0D0D"/>
                <w:spacing w:val="-5"/>
                <w:sz w:val="20"/>
              </w:rPr>
              <w:t xml:space="preserve"> </w:t>
            </w:r>
            <w:r>
              <w:rPr>
                <w:color w:val="0D0D0D"/>
                <w:sz w:val="20"/>
              </w:rPr>
              <w:t>impact</w:t>
            </w:r>
            <w:r>
              <w:rPr>
                <w:color w:val="0D0D0D"/>
                <w:spacing w:val="-5"/>
                <w:sz w:val="20"/>
              </w:rPr>
              <w:t xml:space="preserve"> </w:t>
            </w:r>
            <w:r>
              <w:rPr>
                <w:color w:val="0D0D0D"/>
                <w:sz w:val="20"/>
              </w:rPr>
              <w:t>on</w:t>
            </w:r>
            <w:r>
              <w:rPr>
                <w:color w:val="0D0D0D"/>
                <w:spacing w:val="-6"/>
                <w:sz w:val="20"/>
              </w:rPr>
              <w:t xml:space="preserve"> </w:t>
            </w:r>
            <w:r>
              <w:rPr>
                <w:color w:val="0D0D0D"/>
                <w:sz w:val="20"/>
              </w:rPr>
              <w:t>PP</w:t>
            </w:r>
            <w:r>
              <w:rPr>
                <w:color w:val="0D0D0D"/>
                <w:spacing w:val="-3"/>
                <w:sz w:val="20"/>
              </w:rPr>
              <w:t xml:space="preserve"> </w:t>
            </w:r>
            <w:proofErr w:type="gramStart"/>
            <w:r>
              <w:rPr>
                <w:color w:val="0D0D0D"/>
                <w:sz w:val="20"/>
              </w:rPr>
              <w:t>student’s</w:t>
            </w:r>
            <w:proofErr w:type="gramEnd"/>
            <w:r>
              <w:rPr>
                <w:color w:val="0D0D0D"/>
                <w:spacing w:val="-5"/>
                <w:sz w:val="20"/>
              </w:rPr>
              <w:t xml:space="preserve"> </w:t>
            </w:r>
            <w:proofErr w:type="spellStart"/>
            <w:r>
              <w:rPr>
                <w:color w:val="0D0D0D"/>
                <w:sz w:val="20"/>
              </w:rPr>
              <w:t>behaviour</w:t>
            </w:r>
            <w:proofErr w:type="spellEnd"/>
            <w:r>
              <w:rPr>
                <w:color w:val="0D0D0D"/>
                <w:sz w:val="20"/>
              </w:rPr>
              <w:t xml:space="preserve"> and attendance.</w:t>
            </w:r>
          </w:p>
        </w:tc>
      </w:tr>
      <w:tr w:rsidR="007E0F90" w14:paraId="171D6DAC" w14:textId="77777777">
        <w:trPr>
          <w:trHeight w:val="535"/>
        </w:trPr>
        <w:tc>
          <w:tcPr>
            <w:tcW w:w="708" w:type="dxa"/>
            <w:vMerge/>
            <w:tcBorders>
              <w:top w:val="nil"/>
              <w:right w:val="single" w:sz="6" w:space="0" w:color="000000"/>
            </w:tcBorders>
            <w:shd w:val="clear" w:color="auto" w:fill="D9D9D9"/>
          </w:tcPr>
          <w:p w14:paraId="33A413BE" w14:textId="77777777" w:rsidR="007E0F90" w:rsidRDefault="007E0F90">
            <w:pPr>
              <w:rPr>
                <w:sz w:val="2"/>
                <w:szCs w:val="2"/>
              </w:rPr>
            </w:pPr>
          </w:p>
        </w:tc>
        <w:tc>
          <w:tcPr>
            <w:tcW w:w="3401" w:type="dxa"/>
            <w:vMerge w:val="restart"/>
            <w:tcBorders>
              <w:top w:val="single" w:sz="6" w:space="0" w:color="000000"/>
              <w:left w:val="single" w:sz="6" w:space="0" w:color="000000"/>
              <w:right w:val="single" w:sz="6" w:space="0" w:color="000000"/>
            </w:tcBorders>
          </w:tcPr>
          <w:p w14:paraId="389629AE" w14:textId="77777777" w:rsidR="007E0F90" w:rsidRDefault="00AE6E2A">
            <w:pPr>
              <w:pStyle w:val="TableParagraph"/>
              <w:spacing w:before="142" w:line="280" w:lineRule="auto"/>
              <w:ind w:left="112" w:right="98"/>
              <w:jc w:val="center"/>
              <w:rPr>
                <w:sz w:val="20"/>
              </w:rPr>
            </w:pPr>
            <w:r>
              <w:rPr>
                <w:color w:val="0D0D0D"/>
                <w:sz w:val="20"/>
              </w:rPr>
              <w:t>To ensure that key social,</w:t>
            </w:r>
            <w:r>
              <w:rPr>
                <w:color w:val="0D0D0D"/>
                <w:spacing w:val="40"/>
                <w:sz w:val="20"/>
              </w:rPr>
              <w:t xml:space="preserve"> </w:t>
            </w:r>
            <w:r>
              <w:rPr>
                <w:color w:val="0D0D0D"/>
                <w:sz w:val="20"/>
              </w:rPr>
              <w:t>emotional</w:t>
            </w:r>
            <w:r>
              <w:rPr>
                <w:color w:val="0D0D0D"/>
                <w:spacing w:val="-12"/>
                <w:sz w:val="20"/>
              </w:rPr>
              <w:t xml:space="preserve"> </w:t>
            </w:r>
            <w:r>
              <w:rPr>
                <w:color w:val="0D0D0D"/>
                <w:sz w:val="20"/>
              </w:rPr>
              <w:t>and</w:t>
            </w:r>
            <w:r>
              <w:rPr>
                <w:color w:val="0D0D0D"/>
                <w:spacing w:val="-9"/>
                <w:sz w:val="20"/>
              </w:rPr>
              <w:t xml:space="preserve"> </w:t>
            </w:r>
            <w:r>
              <w:rPr>
                <w:color w:val="0D0D0D"/>
                <w:sz w:val="20"/>
              </w:rPr>
              <w:t>mental</w:t>
            </w:r>
            <w:r>
              <w:rPr>
                <w:color w:val="0D0D0D"/>
                <w:spacing w:val="-12"/>
                <w:sz w:val="20"/>
              </w:rPr>
              <w:t xml:space="preserve"> </w:t>
            </w:r>
            <w:r>
              <w:rPr>
                <w:color w:val="0D0D0D"/>
                <w:sz w:val="20"/>
              </w:rPr>
              <w:t>health</w:t>
            </w:r>
            <w:r>
              <w:rPr>
                <w:color w:val="0D0D0D"/>
                <w:spacing w:val="-13"/>
                <w:sz w:val="20"/>
              </w:rPr>
              <w:t xml:space="preserve"> </w:t>
            </w:r>
            <w:r>
              <w:rPr>
                <w:color w:val="0D0D0D"/>
                <w:sz w:val="20"/>
              </w:rPr>
              <w:t xml:space="preserve">‘topics’ are taught well and interventions are in place; </w:t>
            </w:r>
            <w:r>
              <w:rPr>
                <w:rFonts w:ascii="Arial" w:hAnsi="Arial"/>
                <w:b/>
                <w:color w:val="0D0D0D"/>
                <w:sz w:val="20"/>
              </w:rPr>
              <w:t xml:space="preserve">effective SEMH </w:t>
            </w:r>
            <w:r>
              <w:rPr>
                <w:color w:val="0D0D0D"/>
                <w:sz w:val="20"/>
              </w:rPr>
              <w:t>interventions are in place for those where</w:t>
            </w:r>
            <w:r>
              <w:rPr>
                <w:color w:val="0D0D0D"/>
                <w:spacing w:val="-6"/>
                <w:sz w:val="20"/>
              </w:rPr>
              <w:t xml:space="preserve"> </w:t>
            </w:r>
            <w:r>
              <w:rPr>
                <w:color w:val="0D0D0D"/>
                <w:sz w:val="20"/>
              </w:rPr>
              <w:t>there</w:t>
            </w:r>
            <w:r>
              <w:rPr>
                <w:color w:val="0D0D0D"/>
                <w:spacing w:val="-6"/>
                <w:sz w:val="20"/>
              </w:rPr>
              <w:t xml:space="preserve"> </w:t>
            </w:r>
            <w:r>
              <w:rPr>
                <w:color w:val="0D0D0D"/>
                <w:sz w:val="20"/>
              </w:rPr>
              <w:t>is an</w:t>
            </w:r>
            <w:r>
              <w:rPr>
                <w:color w:val="0D0D0D"/>
                <w:spacing w:val="-6"/>
                <w:sz w:val="20"/>
              </w:rPr>
              <w:t xml:space="preserve"> </w:t>
            </w:r>
            <w:r>
              <w:rPr>
                <w:color w:val="0D0D0D"/>
                <w:sz w:val="20"/>
              </w:rPr>
              <w:t>additional need</w:t>
            </w:r>
            <w:r>
              <w:rPr>
                <w:color w:val="0D0D0D"/>
                <w:spacing w:val="-6"/>
                <w:sz w:val="20"/>
              </w:rPr>
              <w:t xml:space="preserve"> </w:t>
            </w:r>
            <w:r>
              <w:rPr>
                <w:color w:val="0D0D0D"/>
                <w:sz w:val="20"/>
              </w:rPr>
              <w:t xml:space="preserve">in one or </w:t>
            </w:r>
            <w:proofErr w:type="gramStart"/>
            <w:r>
              <w:rPr>
                <w:color w:val="0D0D0D"/>
                <w:sz w:val="20"/>
              </w:rPr>
              <w:t>all of</w:t>
            </w:r>
            <w:proofErr w:type="gramEnd"/>
            <w:r>
              <w:rPr>
                <w:color w:val="0D0D0D"/>
                <w:sz w:val="20"/>
              </w:rPr>
              <w:t xml:space="preserve"> these areas.</w:t>
            </w:r>
          </w:p>
        </w:tc>
        <w:tc>
          <w:tcPr>
            <w:tcW w:w="4391" w:type="dxa"/>
            <w:vMerge w:val="restart"/>
            <w:tcBorders>
              <w:top w:val="single" w:sz="6" w:space="0" w:color="000000"/>
              <w:left w:val="single" w:sz="6" w:space="0" w:color="000000"/>
              <w:right w:val="single" w:sz="6" w:space="0" w:color="000000"/>
            </w:tcBorders>
          </w:tcPr>
          <w:p w14:paraId="73C9C0E3" w14:textId="77777777" w:rsidR="007E0F90" w:rsidRDefault="007E0F90">
            <w:pPr>
              <w:pStyle w:val="TableParagraph"/>
              <w:ind w:left="0"/>
              <w:rPr>
                <w:sz w:val="20"/>
              </w:rPr>
            </w:pPr>
          </w:p>
          <w:p w14:paraId="1DF9CC03" w14:textId="77777777" w:rsidR="007E0F90" w:rsidRDefault="007E0F90">
            <w:pPr>
              <w:pStyle w:val="TableParagraph"/>
              <w:spacing w:before="222"/>
              <w:ind w:left="0"/>
              <w:rPr>
                <w:sz w:val="20"/>
              </w:rPr>
            </w:pPr>
          </w:p>
          <w:p w14:paraId="13145932" w14:textId="77777777" w:rsidR="007E0F90" w:rsidRDefault="00AE6E2A">
            <w:pPr>
              <w:pStyle w:val="TableParagraph"/>
              <w:spacing w:line="278" w:lineRule="auto"/>
              <w:ind w:left="112"/>
              <w:rPr>
                <w:sz w:val="20"/>
              </w:rPr>
            </w:pPr>
            <w:r>
              <w:rPr>
                <w:color w:val="0D0D0D"/>
                <w:sz w:val="20"/>
              </w:rPr>
              <w:t>PP</w:t>
            </w:r>
            <w:r>
              <w:rPr>
                <w:color w:val="0D0D0D"/>
                <w:spacing w:val="-5"/>
                <w:sz w:val="20"/>
              </w:rPr>
              <w:t xml:space="preserve"> </w:t>
            </w:r>
            <w:r>
              <w:rPr>
                <w:color w:val="0D0D0D"/>
                <w:sz w:val="20"/>
              </w:rPr>
              <w:t>interventions</w:t>
            </w:r>
            <w:r>
              <w:rPr>
                <w:color w:val="0D0D0D"/>
                <w:spacing w:val="-2"/>
                <w:sz w:val="20"/>
              </w:rPr>
              <w:t xml:space="preserve"> </w:t>
            </w:r>
            <w:r>
              <w:rPr>
                <w:color w:val="0D0D0D"/>
                <w:sz w:val="20"/>
              </w:rPr>
              <w:t>and</w:t>
            </w:r>
            <w:r>
              <w:rPr>
                <w:color w:val="0D0D0D"/>
                <w:spacing w:val="-8"/>
                <w:sz w:val="20"/>
              </w:rPr>
              <w:t xml:space="preserve"> </w:t>
            </w:r>
            <w:r>
              <w:rPr>
                <w:color w:val="0D0D0D"/>
                <w:sz w:val="20"/>
              </w:rPr>
              <w:t>strategies</w:t>
            </w:r>
            <w:r>
              <w:rPr>
                <w:color w:val="0D0D0D"/>
                <w:spacing w:val="-7"/>
                <w:sz w:val="20"/>
              </w:rPr>
              <w:t xml:space="preserve"> </w:t>
            </w:r>
            <w:r>
              <w:rPr>
                <w:color w:val="0D0D0D"/>
                <w:sz w:val="20"/>
              </w:rPr>
              <w:t>are</w:t>
            </w:r>
            <w:r>
              <w:rPr>
                <w:color w:val="0D0D0D"/>
                <w:spacing w:val="-8"/>
                <w:sz w:val="20"/>
              </w:rPr>
              <w:t xml:space="preserve"> </w:t>
            </w:r>
            <w:r>
              <w:rPr>
                <w:color w:val="0D0D0D"/>
                <w:sz w:val="20"/>
              </w:rPr>
              <w:t>in</w:t>
            </w:r>
            <w:r>
              <w:rPr>
                <w:color w:val="0D0D0D"/>
                <w:spacing w:val="-8"/>
                <w:sz w:val="20"/>
              </w:rPr>
              <w:t xml:space="preserve"> </w:t>
            </w:r>
            <w:r>
              <w:rPr>
                <w:color w:val="0D0D0D"/>
                <w:sz w:val="20"/>
              </w:rPr>
              <w:t>place</w:t>
            </w:r>
            <w:r>
              <w:rPr>
                <w:color w:val="0D0D0D"/>
                <w:spacing w:val="-8"/>
                <w:sz w:val="20"/>
              </w:rPr>
              <w:t xml:space="preserve"> </w:t>
            </w:r>
            <w:r>
              <w:rPr>
                <w:color w:val="0D0D0D"/>
                <w:sz w:val="20"/>
              </w:rPr>
              <w:t>to support SEMH needs to engage our most vulnerable students</w:t>
            </w:r>
          </w:p>
        </w:tc>
        <w:tc>
          <w:tcPr>
            <w:tcW w:w="7235" w:type="dxa"/>
            <w:tcBorders>
              <w:left w:val="single" w:sz="6" w:space="0" w:color="000000"/>
            </w:tcBorders>
          </w:tcPr>
          <w:p w14:paraId="0EAE9F4B" w14:textId="77777777" w:rsidR="007E0F90" w:rsidRDefault="00AE6E2A">
            <w:pPr>
              <w:pStyle w:val="TableParagraph"/>
              <w:spacing w:line="227" w:lineRule="exact"/>
              <w:ind w:left="107"/>
              <w:rPr>
                <w:sz w:val="20"/>
              </w:rPr>
            </w:pPr>
            <w:r>
              <w:rPr>
                <w:color w:val="0D0D0D"/>
                <w:sz w:val="20"/>
              </w:rPr>
              <w:t>Targeted</w:t>
            </w:r>
            <w:r>
              <w:rPr>
                <w:color w:val="0D0D0D"/>
                <w:spacing w:val="-7"/>
                <w:sz w:val="20"/>
              </w:rPr>
              <w:t xml:space="preserve"> </w:t>
            </w:r>
            <w:r>
              <w:rPr>
                <w:color w:val="0D0D0D"/>
                <w:sz w:val="20"/>
              </w:rPr>
              <w:t>SEMH</w:t>
            </w:r>
            <w:r>
              <w:rPr>
                <w:color w:val="0D0D0D"/>
                <w:spacing w:val="-5"/>
                <w:sz w:val="20"/>
              </w:rPr>
              <w:t xml:space="preserve"> </w:t>
            </w:r>
            <w:r>
              <w:rPr>
                <w:color w:val="0D0D0D"/>
                <w:sz w:val="20"/>
              </w:rPr>
              <w:t>PP</w:t>
            </w:r>
            <w:r>
              <w:rPr>
                <w:color w:val="0D0D0D"/>
                <w:spacing w:val="-5"/>
                <w:sz w:val="20"/>
              </w:rPr>
              <w:t xml:space="preserve"> </w:t>
            </w:r>
            <w:r>
              <w:rPr>
                <w:color w:val="0D0D0D"/>
                <w:sz w:val="20"/>
              </w:rPr>
              <w:t>tiered</w:t>
            </w:r>
            <w:r>
              <w:rPr>
                <w:color w:val="0D0D0D"/>
                <w:spacing w:val="-2"/>
                <w:sz w:val="20"/>
              </w:rPr>
              <w:t xml:space="preserve"> </w:t>
            </w:r>
            <w:r>
              <w:rPr>
                <w:color w:val="0D0D0D"/>
                <w:sz w:val="20"/>
              </w:rPr>
              <w:t>interventions</w:t>
            </w:r>
            <w:r>
              <w:rPr>
                <w:color w:val="0D0D0D"/>
                <w:spacing w:val="-1"/>
                <w:sz w:val="20"/>
              </w:rPr>
              <w:t xml:space="preserve"> </w:t>
            </w:r>
            <w:r>
              <w:rPr>
                <w:color w:val="0D0D0D"/>
                <w:sz w:val="20"/>
              </w:rPr>
              <w:t>are</w:t>
            </w:r>
            <w:r>
              <w:rPr>
                <w:color w:val="0D0D0D"/>
                <w:spacing w:val="-7"/>
                <w:sz w:val="20"/>
              </w:rPr>
              <w:t xml:space="preserve"> </w:t>
            </w:r>
            <w:r>
              <w:rPr>
                <w:color w:val="0D0D0D"/>
                <w:sz w:val="20"/>
              </w:rPr>
              <w:t>in</w:t>
            </w:r>
            <w:r>
              <w:rPr>
                <w:color w:val="0D0D0D"/>
                <w:spacing w:val="-7"/>
                <w:sz w:val="20"/>
              </w:rPr>
              <w:t xml:space="preserve"> </w:t>
            </w:r>
            <w:r>
              <w:rPr>
                <w:color w:val="0D0D0D"/>
                <w:sz w:val="20"/>
              </w:rPr>
              <w:t>place,</w:t>
            </w:r>
            <w:r>
              <w:rPr>
                <w:color w:val="0D0D0D"/>
                <w:spacing w:val="-2"/>
                <w:sz w:val="20"/>
              </w:rPr>
              <w:t xml:space="preserve"> </w:t>
            </w:r>
            <w:r>
              <w:rPr>
                <w:color w:val="0D0D0D"/>
                <w:sz w:val="20"/>
              </w:rPr>
              <w:t>tracked</w:t>
            </w:r>
            <w:r>
              <w:rPr>
                <w:color w:val="0D0D0D"/>
                <w:spacing w:val="-7"/>
                <w:sz w:val="20"/>
              </w:rPr>
              <w:t xml:space="preserve"> </w:t>
            </w:r>
            <w:r>
              <w:rPr>
                <w:color w:val="0D0D0D"/>
                <w:sz w:val="20"/>
              </w:rPr>
              <w:t>and</w:t>
            </w:r>
            <w:r>
              <w:rPr>
                <w:color w:val="0D0D0D"/>
                <w:spacing w:val="-3"/>
                <w:sz w:val="20"/>
              </w:rPr>
              <w:t xml:space="preserve"> </w:t>
            </w:r>
            <w:r>
              <w:rPr>
                <w:color w:val="0D0D0D"/>
                <w:sz w:val="20"/>
              </w:rPr>
              <w:t>monitored</w:t>
            </w:r>
            <w:r>
              <w:rPr>
                <w:color w:val="0D0D0D"/>
                <w:spacing w:val="-2"/>
                <w:sz w:val="20"/>
              </w:rPr>
              <w:t xml:space="preserve"> </w:t>
            </w:r>
            <w:r>
              <w:rPr>
                <w:color w:val="0D0D0D"/>
                <w:spacing w:val="-5"/>
                <w:sz w:val="20"/>
              </w:rPr>
              <w:t>to</w:t>
            </w:r>
          </w:p>
          <w:p w14:paraId="5C21C8B3" w14:textId="77777777" w:rsidR="007E0F90" w:rsidRDefault="00AE6E2A">
            <w:pPr>
              <w:pStyle w:val="TableParagraph"/>
              <w:spacing w:before="35"/>
              <w:ind w:left="107"/>
              <w:rPr>
                <w:sz w:val="20"/>
              </w:rPr>
            </w:pPr>
            <w:r>
              <w:rPr>
                <w:color w:val="0D0D0D"/>
                <w:sz w:val="20"/>
              </w:rPr>
              <w:t>show</w:t>
            </w:r>
            <w:r>
              <w:rPr>
                <w:color w:val="0D0D0D"/>
                <w:spacing w:val="-5"/>
                <w:sz w:val="20"/>
              </w:rPr>
              <w:t xml:space="preserve"> </w:t>
            </w:r>
            <w:r>
              <w:rPr>
                <w:color w:val="0D0D0D"/>
                <w:spacing w:val="-2"/>
                <w:sz w:val="20"/>
              </w:rPr>
              <w:t>impact.</w:t>
            </w:r>
          </w:p>
        </w:tc>
      </w:tr>
      <w:tr w:rsidR="007E0F90" w14:paraId="65CF250C" w14:textId="77777777">
        <w:trPr>
          <w:trHeight w:val="535"/>
        </w:trPr>
        <w:tc>
          <w:tcPr>
            <w:tcW w:w="708" w:type="dxa"/>
            <w:vMerge/>
            <w:tcBorders>
              <w:top w:val="nil"/>
              <w:right w:val="single" w:sz="6" w:space="0" w:color="000000"/>
            </w:tcBorders>
            <w:shd w:val="clear" w:color="auto" w:fill="D9D9D9"/>
          </w:tcPr>
          <w:p w14:paraId="5F050F83" w14:textId="77777777" w:rsidR="007E0F90" w:rsidRDefault="007E0F90">
            <w:pPr>
              <w:rPr>
                <w:sz w:val="2"/>
                <w:szCs w:val="2"/>
              </w:rPr>
            </w:pPr>
          </w:p>
        </w:tc>
        <w:tc>
          <w:tcPr>
            <w:tcW w:w="3401" w:type="dxa"/>
            <w:vMerge/>
            <w:tcBorders>
              <w:top w:val="nil"/>
              <w:left w:val="single" w:sz="6" w:space="0" w:color="000000"/>
              <w:right w:val="single" w:sz="6" w:space="0" w:color="000000"/>
            </w:tcBorders>
          </w:tcPr>
          <w:p w14:paraId="6030FEFD" w14:textId="77777777" w:rsidR="007E0F90" w:rsidRDefault="007E0F90">
            <w:pPr>
              <w:rPr>
                <w:sz w:val="2"/>
                <w:szCs w:val="2"/>
              </w:rPr>
            </w:pPr>
          </w:p>
        </w:tc>
        <w:tc>
          <w:tcPr>
            <w:tcW w:w="4391" w:type="dxa"/>
            <w:vMerge/>
            <w:tcBorders>
              <w:top w:val="nil"/>
              <w:left w:val="single" w:sz="6" w:space="0" w:color="000000"/>
              <w:right w:val="single" w:sz="6" w:space="0" w:color="000000"/>
            </w:tcBorders>
          </w:tcPr>
          <w:p w14:paraId="52B3070D" w14:textId="77777777" w:rsidR="007E0F90" w:rsidRDefault="007E0F90">
            <w:pPr>
              <w:rPr>
                <w:sz w:val="2"/>
                <w:szCs w:val="2"/>
              </w:rPr>
            </w:pPr>
          </w:p>
        </w:tc>
        <w:tc>
          <w:tcPr>
            <w:tcW w:w="7235" w:type="dxa"/>
            <w:tcBorders>
              <w:left w:val="single" w:sz="6" w:space="0" w:color="000000"/>
            </w:tcBorders>
          </w:tcPr>
          <w:p w14:paraId="39226114" w14:textId="77777777" w:rsidR="007E0F90" w:rsidRDefault="00AE6E2A">
            <w:pPr>
              <w:pStyle w:val="TableParagraph"/>
              <w:spacing w:line="227" w:lineRule="exact"/>
              <w:ind w:left="107"/>
              <w:rPr>
                <w:sz w:val="20"/>
              </w:rPr>
            </w:pPr>
            <w:r>
              <w:rPr>
                <w:color w:val="0D0D0D"/>
                <w:sz w:val="20"/>
              </w:rPr>
              <w:t>Clear</w:t>
            </w:r>
            <w:r>
              <w:rPr>
                <w:color w:val="0D0D0D"/>
                <w:spacing w:val="-5"/>
                <w:sz w:val="20"/>
              </w:rPr>
              <w:t xml:space="preserve"> </w:t>
            </w:r>
            <w:r>
              <w:rPr>
                <w:color w:val="0D0D0D"/>
                <w:sz w:val="20"/>
              </w:rPr>
              <w:t>SEMH</w:t>
            </w:r>
            <w:r>
              <w:rPr>
                <w:color w:val="0D0D0D"/>
                <w:spacing w:val="-3"/>
                <w:sz w:val="20"/>
              </w:rPr>
              <w:t xml:space="preserve"> </w:t>
            </w:r>
            <w:r>
              <w:rPr>
                <w:color w:val="0D0D0D"/>
                <w:sz w:val="20"/>
              </w:rPr>
              <w:t>statement</w:t>
            </w:r>
            <w:r>
              <w:rPr>
                <w:color w:val="0D0D0D"/>
                <w:spacing w:val="-4"/>
                <w:sz w:val="20"/>
              </w:rPr>
              <w:t xml:space="preserve"> </w:t>
            </w:r>
            <w:r>
              <w:rPr>
                <w:color w:val="0D0D0D"/>
                <w:sz w:val="20"/>
              </w:rPr>
              <w:t>and</w:t>
            </w:r>
            <w:r>
              <w:rPr>
                <w:color w:val="0D0D0D"/>
                <w:spacing w:val="-5"/>
                <w:sz w:val="20"/>
              </w:rPr>
              <w:t xml:space="preserve"> </w:t>
            </w:r>
            <w:r>
              <w:rPr>
                <w:color w:val="0D0D0D"/>
                <w:sz w:val="20"/>
              </w:rPr>
              <w:t>development</w:t>
            </w:r>
            <w:r>
              <w:rPr>
                <w:color w:val="0D0D0D"/>
                <w:spacing w:val="-4"/>
                <w:sz w:val="20"/>
              </w:rPr>
              <w:t xml:space="preserve"> </w:t>
            </w:r>
            <w:r>
              <w:rPr>
                <w:color w:val="0D0D0D"/>
                <w:sz w:val="20"/>
              </w:rPr>
              <w:t>plan</w:t>
            </w:r>
            <w:r>
              <w:rPr>
                <w:color w:val="0D0D0D"/>
                <w:spacing w:val="-5"/>
                <w:sz w:val="20"/>
              </w:rPr>
              <w:t xml:space="preserve"> </w:t>
            </w:r>
            <w:r>
              <w:rPr>
                <w:color w:val="0D0D0D"/>
                <w:sz w:val="20"/>
              </w:rPr>
              <w:t>in</w:t>
            </w:r>
            <w:r>
              <w:rPr>
                <w:color w:val="0D0D0D"/>
                <w:spacing w:val="-5"/>
                <w:sz w:val="20"/>
              </w:rPr>
              <w:t xml:space="preserve"> </w:t>
            </w:r>
            <w:r>
              <w:rPr>
                <w:color w:val="0D0D0D"/>
                <w:sz w:val="20"/>
              </w:rPr>
              <w:t>place</w:t>
            </w:r>
            <w:r>
              <w:rPr>
                <w:color w:val="0D0D0D"/>
                <w:spacing w:val="-4"/>
                <w:sz w:val="20"/>
              </w:rPr>
              <w:t xml:space="preserve"> </w:t>
            </w:r>
            <w:r>
              <w:rPr>
                <w:color w:val="0D0D0D"/>
                <w:sz w:val="20"/>
              </w:rPr>
              <w:t>with</w:t>
            </w:r>
            <w:r>
              <w:rPr>
                <w:color w:val="0D0D0D"/>
                <w:spacing w:val="-5"/>
                <w:sz w:val="20"/>
              </w:rPr>
              <w:t xml:space="preserve"> </w:t>
            </w:r>
            <w:r>
              <w:rPr>
                <w:color w:val="0D0D0D"/>
                <w:sz w:val="20"/>
              </w:rPr>
              <w:t>relevant</w:t>
            </w:r>
            <w:r>
              <w:rPr>
                <w:color w:val="0D0D0D"/>
                <w:spacing w:val="-4"/>
                <w:sz w:val="20"/>
              </w:rPr>
              <w:t xml:space="preserve"> </w:t>
            </w:r>
            <w:r>
              <w:rPr>
                <w:color w:val="0D0D0D"/>
                <w:spacing w:val="-2"/>
                <w:sz w:val="20"/>
              </w:rPr>
              <w:t>staff</w:t>
            </w:r>
          </w:p>
          <w:p w14:paraId="76F3108F" w14:textId="77777777" w:rsidR="007E0F90" w:rsidRDefault="00AE6E2A">
            <w:pPr>
              <w:pStyle w:val="TableParagraph"/>
              <w:spacing w:before="35"/>
              <w:ind w:left="107"/>
              <w:rPr>
                <w:sz w:val="20"/>
              </w:rPr>
            </w:pPr>
            <w:r>
              <w:rPr>
                <w:color w:val="0D0D0D"/>
                <w:spacing w:val="-2"/>
                <w:sz w:val="20"/>
              </w:rPr>
              <w:t>training.</w:t>
            </w:r>
          </w:p>
        </w:tc>
      </w:tr>
      <w:tr w:rsidR="007E0F90" w14:paraId="4DAB5663" w14:textId="77777777">
        <w:trPr>
          <w:trHeight w:val="535"/>
        </w:trPr>
        <w:tc>
          <w:tcPr>
            <w:tcW w:w="708" w:type="dxa"/>
            <w:vMerge/>
            <w:tcBorders>
              <w:top w:val="nil"/>
              <w:right w:val="single" w:sz="6" w:space="0" w:color="000000"/>
            </w:tcBorders>
            <w:shd w:val="clear" w:color="auto" w:fill="D9D9D9"/>
          </w:tcPr>
          <w:p w14:paraId="56CD3B2A" w14:textId="77777777" w:rsidR="007E0F90" w:rsidRDefault="007E0F90">
            <w:pPr>
              <w:rPr>
                <w:sz w:val="2"/>
                <w:szCs w:val="2"/>
              </w:rPr>
            </w:pPr>
          </w:p>
        </w:tc>
        <w:tc>
          <w:tcPr>
            <w:tcW w:w="3401" w:type="dxa"/>
            <w:vMerge/>
            <w:tcBorders>
              <w:top w:val="nil"/>
              <w:left w:val="single" w:sz="6" w:space="0" w:color="000000"/>
              <w:right w:val="single" w:sz="6" w:space="0" w:color="000000"/>
            </w:tcBorders>
          </w:tcPr>
          <w:p w14:paraId="1A639320" w14:textId="77777777" w:rsidR="007E0F90" w:rsidRDefault="007E0F90">
            <w:pPr>
              <w:rPr>
                <w:sz w:val="2"/>
                <w:szCs w:val="2"/>
              </w:rPr>
            </w:pPr>
          </w:p>
        </w:tc>
        <w:tc>
          <w:tcPr>
            <w:tcW w:w="4391" w:type="dxa"/>
            <w:vMerge/>
            <w:tcBorders>
              <w:top w:val="nil"/>
              <w:left w:val="single" w:sz="6" w:space="0" w:color="000000"/>
              <w:right w:val="single" w:sz="6" w:space="0" w:color="000000"/>
            </w:tcBorders>
          </w:tcPr>
          <w:p w14:paraId="790FF66F" w14:textId="77777777" w:rsidR="007E0F90" w:rsidRDefault="007E0F90">
            <w:pPr>
              <w:rPr>
                <w:sz w:val="2"/>
                <w:szCs w:val="2"/>
              </w:rPr>
            </w:pPr>
          </w:p>
        </w:tc>
        <w:tc>
          <w:tcPr>
            <w:tcW w:w="7235" w:type="dxa"/>
            <w:tcBorders>
              <w:left w:val="single" w:sz="6" w:space="0" w:color="000000"/>
            </w:tcBorders>
          </w:tcPr>
          <w:p w14:paraId="746DE8EC" w14:textId="77777777" w:rsidR="007E0F90" w:rsidRDefault="00AE6E2A">
            <w:pPr>
              <w:pStyle w:val="TableParagraph"/>
              <w:spacing w:line="227" w:lineRule="exact"/>
              <w:ind w:left="107"/>
              <w:rPr>
                <w:sz w:val="20"/>
              </w:rPr>
            </w:pPr>
            <w:r>
              <w:rPr>
                <w:color w:val="0D0D0D"/>
                <w:sz w:val="20"/>
              </w:rPr>
              <w:t>Progress,</w:t>
            </w:r>
            <w:r>
              <w:rPr>
                <w:color w:val="0D0D0D"/>
                <w:spacing w:val="-2"/>
                <w:sz w:val="20"/>
              </w:rPr>
              <w:t xml:space="preserve"> </w:t>
            </w:r>
            <w:proofErr w:type="spellStart"/>
            <w:r>
              <w:rPr>
                <w:color w:val="0D0D0D"/>
                <w:sz w:val="20"/>
              </w:rPr>
              <w:t>behaviour</w:t>
            </w:r>
            <w:proofErr w:type="spellEnd"/>
            <w:r>
              <w:rPr>
                <w:color w:val="0D0D0D"/>
                <w:spacing w:val="-5"/>
                <w:sz w:val="20"/>
              </w:rPr>
              <w:t xml:space="preserve"> </w:t>
            </w:r>
            <w:r>
              <w:rPr>
                <w:color w:val="0D0D0D"/>
                <w:sz w:val="20"/>
              </w:rPr>
              <w:t>and</w:t>
            </w:r>
            <w:r>
              <w:rPr>
                <w:color w:val="0D0D0D"/>
                <w:spacing w:val="-6"/>
                <w:sz w:val="20"/>
              </w:rPr>
              <w:t xml:space="preserve"> </w:t>
            </w:r>
            <w:r>
              <w:rPr>
                <w:color w:val="0D0D0D"/>
                <w:sz w:val="20"/>
              </w:rPr>
              <w:t>attendance</w:t>
            </w:r>
            <w:r>
              <w:rPr>
                <w:color w:val="0D0D0D"/>
                <w:spacing w:val="-6"/>
                <w:sz w:val="20"/>
              </w:rPr>
              <w:t xml:space="preserve"> </w:t>
            </w:r>
            <w:r>
              <w:rPr>
                <w:color w:val="0D0D0D"/>
                <w:sz w:val="20"/>
              </w:rPr>
              <w:t>are</w:t>
            </w:r>
            <w:r>
              <w:rPr>
                <w:color w:val="0D0D0D"/>
                <w:spacing w:val="-6"/>
                <w:sz w:val="20"/>
              </w:rPr>
              <w:t xml:space="preserve"> </w:t>
            </w:r>
            <w:r>
              <w:rPr>
                <w:color w:val="0D0D0D"/>
                <w:sz w:val="20"/>
              </w:rPr>
              <w:t>tracked</w:t>
            </w:r>
            <w:r>
              <w:rPr>
                <w:color w:val="0D0D0D"/>
                <w:spacing w:val="-6"/>
                <w:sz w:val="20"/>
              </w:rPr>
              <w:t xml:space="preserve"> </w:t>
            </w:r>
            <w:r>
              <w:rPr>
                <w:color w:val="0D0D0D"/>
                <w:sz w:val="20"/>
              </w:rPr>
              <w:t>and</w:t>
            </w:r>
            <w:r>
              <w:rPr>
                <w:color w:val="0D0D0D"/>
                <w:spacing w:val="-5"/>
                <w:sz w:val="20"/>
              </w:rPr>
              <w:t xml:space="preserve"> </w:t>
            </w:r>
            <w:r>
              <w:rPr>
                <w:color w:val="0D0D0D"/>
                <w:spacing w:val="-2"/>
                <w:sz w:val="20"/>
              </w:rPr>
              <w:t>demonstrates</w:t>
            </w:r>
          </w:p>
          <w:p w14:paraId="378D9574" w14:textId="77777777" w:rsidR="007E0F90" w:rsidRDefault="00AE6E2A">
            <w:pPr>
              <w:pStyle w:val="TableParagraph"/>
              <w:spacing w:before="40"/>
              <w:ind w:left="107"/>
              <w:rPr>
                <w:sz w:val="20"/>
              </w:rPr>
            </w:pPr>
            <w:r>
              <w:rPr>
                <w:color w:val="0D0D0D"/>
                <w:sz w:val="20"/>
              </w:rPr>
              <w:t>improvements</w:t>
            </w:r>
            <w:r>
              <w:rPr>
                <w:color w:val="0D0D0D"/>
                <w:spacing w:val="-5"/>
                <w:sz w:val="20"/>
              </w:rPr>
              <w:t xml:space="preserve"> </w:t>
            </w:r>
            <w:r>
              <w:rPr>
                <w:color w:val="0D0D0D"/>
                <w:sz w:val="20"/>
              </w:rPr>
              <w:t>in</w:t>
            </w:r>
            <w:r>
              <w:rPr>
                <w:color w:val="0D0D0D"/>
                <w:spacing w:val="-1"/>
                <w:sz w:val="20"/>
              </w:rPr>
              <w:t xml:space="preserve"> </w:t>
            </w:r>
            <w:r>
              <w:rPr>
                <w:color w:val="0D0D0D"/>
                <w:sz w:val="20"/>
              </w:rPr>
              <w:t>some</w:t>
            </w:r>
            <w:r>
              <w:rPr>
                <w:color w:val="0D0D0D"/>
                <w:spacing w:val="-6"/>
                <w:sz w:val="20"/>
              </w:rPr>
              <w:t xml:space="preserve"> </w:t>
            </w:r>
            <w:r>
              <w:rPr>
                <w:color w:val="0D0D0D"/>
                <w:sz w:val="20"/>
              </w:rPr>
              <w:t>if not</w:t>
            </w:r>
            <w:r>
              <w:rPr>
                <w:color w:val="0D0D0D"/>
                <w:spacing w:val="-2"/>
                <w:sz w:val="20"/>
              </w:rPr>
              <w:t xml:space="preserve"> </w:t>
            </w:r>
            <w:r>
              <w:rPr>
                <w:color w:val="0D0D0D"/>
                <w:sz w:val="20"/>
              </w:rPr>
              <w:t>all</w:t>
            </w:r>
            <w:r>
              <w:rPr>
                <w:color w:val="0D0D0D"/>
                <w:spacing w:val="-2"/>
                <w:sz w:val="20"/>
              </w:rPr>
              <w:t xml:space="preserve"> areas.</w:t>
            </w:r>
          </w:p>
        </w:tc>
      </w:tr>
      <w:tr w:rsidR="007E0F90" w14:paraId="0062DF0A" w14:textId="77777777">
        <w:trPr>
          <w:trHeight w:val="540"/>
        </w:trPr>
        <w:tc>
          <w:tcPr>
            <w:tcW w:w="708" w:type="dxa"/>
            <w:vMerge/>
            <w:tcBorders>
              <w:top w:val="nil"/>
              <w:right w:val="single" w:sz="6" w:space="0" w:color="000000"/>
            </w:tcBorders>
            <w:shd w:val="clear" w:color="auto" w:fill="D9D9D9"/>
          </w:tcPr>
          <w:p w14:paraId="411DE63D" w14:textId="77777777" w:rsidR="007E0F90" w:rsidRDefault="007E0F90">
            <w:pPr>
              <w:rPr>
                <w:sz w:val="2"/>
                <w:szCs w:val="2"/>
              </w:rPr>
            </w:pPr>
          </w:p>
        </w:tc>
        <w:tc>
          <w:tcPr>
            <w:tcW w:w="3401" w:type="dxa"/>
            <w:vMerge/>
            <w:tcBorders>
              <w:top w:val="nil"/>
              <w:left w:val="single" w:sz="6" w:space="0" w:color="000000"/>
              <w:right w:val="single" w:sz="6" w:space="0" w:color="000000"/>
            </w:tcBorders>
          </w:tcPr>
          <w:p w14:paraId="33167692" w14:textId="77777777" w:rsidR="007E0F90" w:rsidRDefault="007E0F90">
            <w:pPr>
              <w:rPr>
                <w:sz w:val="2"/>
                <w:szCs w:val="2"/>
              </w:rPr>
            </w:pPr>
          </w:p>
        </w:tc>
        <w:tc>
          <w:tcPr>
            <w:tcW w:w="4391" w:type="dxa"/>
            <w:vMerge/>
            <w:tcBorders>
              <w:top w:val="nil"/>
              <w:left w:val="single" w:sz="6" w:space="0" w:color="000000"/>
              <w:right w:val="single" w:sz="6" w:space="0" w:color="000000"/>
            </w:tcBorders>
          </w:tcPr>
          <w:p w14:paraId="7FCF92A8" w14:textId="77777777" w:rsidR="007E0F90" w:rsidRDefault="007E0F90">
            <w:pPr>
              <w:rPr>
                <w:sz w:val="2"/>
                <w:szCs w:val="2"/>
              </w:rPr>
            </w:pPr>
          </w:p>
        </w:tc>
        <w:tc>
          <w:tcPr>
            <w:tcW w:w="7235" w:type="dxa"/>
            <w:tcBorders>
              <w:left w:val="single" w:sz="6" w:space="0" w:color="000000"/>
            </w:tcBorders>
          </w:tcPr>
          <w:p w14:paraId="593A2C25" w14:textId="77777777" w:rsidR="007E0F90" w:rsidRDefault="00AE6E2A">
            <w:pPr>
              <w:pStyle w:val="TableParagraph"/>
              <w:spacing w:line="227" w:lineRule="exact"/>
              <w:ind w:left="107"/>
              <w:rPr>
                <w:sz w:val="20"/>
              </w:rPr>
            </w:pPr>
            <w:r>
              <w:rPr>
                <w:color w:val="0D0D0D"/>
                <w:sz w:val="20"/>
              </w:rPr>
              <w:t>To</w:t>
            </w:r>
            <w:r>
              <w:rPr>
                <w:color w:val="0D0D0D"/>
                <w:spacing w:val="-7"/>
                <w:sz w:val="20"/>
              </w:rPr>
              <w:t xml:space="preserve"> </w:t>
            </w:r>
            <w:r>
              <w:rPr>
                <w:color w:val="0D0D0D"/>
                <w:sz w:val="20"/>
              </w:rPr>
              <w:t>engage</w:t>
            </w:r>
            <w:r>
              <w:rPr>
                <w:color w:val="0D0D0D"/>
                <w:spacing w:val="-5"/>
                <w:sz w:val="20"/>
              </w:rPr>
              <w:t xml:space="preserve"> </w:t>
            </w:r>
            <w:r>
              <w:rPr>
                <w:color w:val="0D0D0D"/>
                <w:sz w:val="20"/>
              </w:rPr>
              <w:t>with</w:t>
            </w:r>
            <w:r>
              <w:rPr>
                <w:color w:val="0D0D0D"/>
                <w:spacing w:val="-5"/>
                <w:sz w:val="20"/>
              </w:rPr>
              <w:t xml:space="preserve"> </w:t>
            </w:r>
            <w:r>
              <w:rPr>
                <w:color w:val="0D0D0D"/>
                <w:sz w:val="20"/>
              </w:rPr>
              <w:t>students</w:t>
            </w:r>
            <w:r>
              <w:rPr>
                <w:color w:val="0D0D0D"/>
                <w:spacing w:val="-4"/>
                <w:sz w:val="20"/>
              </w:rPr>
              <w:t xml:space="preserve"> </w:t>
            </w:r>
            <w:r>
              <w:rPr>
                <w:color w:val="0D0D0D"/>
                <w:sz w:val="20"/>
              </w:rPr>
              <w:t>to ensure</w:t>
            </w:r>
            <w:r>
              <w:rPr>
                <w:color w:val="0D0D0D"/>
                <w:spacing w:val="-5"/>
                <w:sz w:val="20"/>
              </w:rPr>
              <w:t xml:space="preserve"> </w:t>
            </w:r>
            <w:r>
              <w:rPr>
                <w:color w:val="0D0D0D"/>
                <w:sz w:val="20"/>
              </w:rPr>
              <w:t>most</w:t>
            </w:r>
            <w:r>
              <w:rPr>
                <w:color w:val="0D0D0D"/>
                <w:spacing w:val="-5"/>
                <w:sz w:val="20"/>
              </w:rPr>
              <w:t xml:space="preserve"> </w:t>
            </w:r>
            <w:r>
              <w:rPr>
                <w:color w:val="0D0D0D"/>
                <w:sz w:val="20"/>
              </w:rPr>
              <w:t>vulnerable</w:t>
            </w:r>
            <w:r>
              <w:rPr>
                <w:color w:val="0D0D0D"/>
                <w:spacing w:val="-4"/>
                <w:sz w:val="20"/>
              </w:rPr>
              <w:t xml:space="preserve"> </w:t>
            </w:r>
            <w:proofErr w:type="gramStart"/>
            <w:r>
              <w:rPr>
                <w:color w:val="0D0D0D"/>
                <w:sz w:val="20"/>
              </w:rPr>
              <w:t>students</w:t>
            </w:r>
            <w:proofErr w:type="gramEnd"/>
            <w:r>
              <w:rPr>
                <w:color w:val="0D0D0D"/>
                <w:spacing w:val="-3"/>
                <w:sz w:val="20"/>
              </w:rPr>
              <w:t xml:space="preserve"> </w:t>
            </w:r>
            <w:r>
              <w:rPr>
                <w:color w:val="0D0D0D"/>
                <w:spacing w:val="-2"/>
                <w:sz w:val="20"/>
              </w:rPr>
              <w:t>access</w:t>
            </w:r>
          </w:p>
          <w:p w14:paraId="27BC5DB0" w14:textId="77777777" w:rsidR="007E0F90" w:rsidRDefault="00AE6E2A">
            <w:pPr>
              <w:pStyle w:val="TableParagraph"/>
              <w:spacing w:before="40"/>
              <w:ind w:left="107"/>
              <w:rPr>
                <w:sz w:val="20"/>
              </w:rPr>
            </w:pPr>
            <w:r>
              <w:rPr>
                <w:color w:val="0D0D0D"/>
                <w:spacing w:val="-2"/>
                <w:sz w:val="20"/>
              </w:rPr>
              <w:t>appropriate</w:t>
            </w:r>
            <w:r>
              <w:rPr>
                <w:color w:val="0D0D0D"/>
                <w:spacing w:val="8"/>
                <w:sz w:val="20"/>
              </w:rPr>
              <w:t xml:space="preserve"> </w:t>
            </w:r>
            <w:r>
              <w:rPr>
                <w:color w:val="0D0D0D"/>
                <w:spacing w:val="-2"/>
                <w:sz w:val="20"/>
              </w:rPr>
              <w:t>support.</w:t>
            </w:r>
          </w:p>
        </w:tc>
      </w:tr>
      <w:tr w:rsidR="007E0F90" w14:paraId="38E45847" w14:textId="77777777">
        <w:trPr>
          <w:trHeight w:val="555"/>
        </w:trPr>
        <w:tc>
          <w:tcPr>
            <w:tcW w:w="15735" w:type="dxa"/>
            <w:gridSpan w:val="4"/>
            <w:tcBorders>
              <w:left w:val="triple" w:sz="6" w:space="0" w:color="000000"/>
              <w:bottom w:val="nil"/>
              <w:right w:val="nil"/>
            </w:tcBorders>
          </w:tcPr>
          <w:p w14:paraId="6C133BA7" w14:textId="77777777" w:rsidR="007E0F90" w:rsidRDefault="007E0F90">
            <w:pPr>
              <w:pStyle w:val="TableParagraph"/>
              <w:ind w:left="0"/>
              <w:rPr>
                <w:rFonts w:ascii="Times New Roman"/>
                <w:sz w:val="20"/>
              </w:rPr>
            </w:pPr>
          </w:p>
        </w:tc>
      </w:tr>
    </w:tbl>
    <w:p w14:paraId="2B1B5F28" w14:textId="77777777" w:rsidR="007E0F90" w:rsidRDefault="007E0F90" w:rsidP="0F48A17C">
      <w:pPr>
        <w:pStyle w:val="TableParagraph"/>
        <w:ind w:left="0"/>
        <w:rPr>
          <w:rFonts w:ascii="Times New Roman"/>
          <w:sz w:val="20"/>
          <w:szCs w:val="20"/>
        </w:rPr>
        <w:sectPr w:rsidR="007E0F90">
          <w:type w:val="continuous"/>
          <w:pgSz w:w="16840" w:h="11910" w:orient="landscape"/>
          <w:pgMar w:top="960" w:right="708" w:bottom="960" w:left="141" w:header="0" w:footer="773" w:gutter="0"/>
          <w:cols w:space="720"/>
        </w:sectPr>
      </w:pPr>
    </w:p>
    <w:p w14:paraId="541E4052" w14:textId="2C2126FA" w:rsidR="007E0F90" w:rsidRDefault="00AE6E2A">
      <w:pPr>
        <w:pStyle w:val="Heading2"/>
        <w:spacing w:line="317" w:lineRule="exact"/>
      </w:pPr>
      <w:r>
        <w:rPr>
          <w:color w:val="17365D"/>
        </w:rPr>
        <w:lastRenderedPageBreak/>
        <w:t>Activity</w:t>
      </w:r>
      <w:r>
        <w:rPr>
          <w:color w:val="17365D"/>
          <w:spacing w:val="-5"/>
        </w:rPr>
        <w:t xml:space="preserve"> </w:t>
      </w:r>
      <w:r>
        <w:rPr>
          <w:color w:val="17365D"/>
        </w:rPr>
        <w:t>in this</w:t>
      </w:r>
      <w:r>
        <w:rPr>
          <w:color w:val="17365D"/>
          <w:spacing w:val="-4"/>
        </w:rPr>
        <w:t xml:space="preserve"> </w:t>
      </w:r>
      <w:r>
        <w:rPr>
          <w:color w:val="17365D"/>
        </w:rPr>
        <w:t xml:space="preserve">academic </w:t>
      </w:r>
      <w:r>
        <w:rPr>
          <w:color w:val="17365D"/>
          <w:spacing w:val="-4"/>
        </w:rPr>
        <w:t>year</w:t>
      </w:r>
      <w:r w:rsidR="3302C767">
        <w:rPr>
          <w:color w:val="17365D"/>
          <w:spacing w:val="-4"/>
        </w:rPr>
        <w:t xml:space="preserve"> 2025-2026</w:t>
      </w:r>
    </w:p>
    <w:p w14:paraId="27966BDF" w14:textId="77777777" w:rsidR="007E0F90" w:rsidRDefault="00AE6E2A">
      <w:pPr>
        <w:pStyle w:val="BodyText"/>
        <w:spacing w:line="271" w:lineRule="exact"/>
        <w:ind w:left="2"/>
      </w:pPr>
      <w:r>
        <w:rPr>
          <w:color w:val="0D0D0D"/>
        </w:rPr>
        <w:t>This</w:t>
      </w:r>
      <w:r>
        <w:rPr>
          <w:color w:val="0D0D0D"/>
          <w:spacing w:val="-6"/>
        </w:rPr>
        <w:t xml:space="preserve"> </w:t>
      </w:r>
      <w:r>
        <w:rPr>
          <w:color w:val="0D0D0D"/>
        </w:rPr>
        <w:t>details</w:t>
      </w:r>
      <w:r>
        <w:rPr>
          <w:color w:val="0D0D0D"/>
          <w:spacing w:val="-3"/>
        </w:rPr>
        <w:t xml:space="preserve"> </w:t>
      </w:r>
      <w:r>
        <w:rPr>
          <w:color w:val="0D0D0D"/>
        </w:rPr>
        <w:t>how</w:t>
      </w:r>
      <w:r>
        <w:rPr>
          <w:color w:val="0D0D0D"/>
          <w:spacing w:val="-2"/>
        </w:rPr>
        <w:t xml:space="preserve"> </w:t>
      </w:r>
      <w:r>
        <w:rPr>
          <w:color w:val="0D0D0D"/>
        </w:rPr>
        <w:t>we</w:t>
      </w:r>
      <w:r>
        <w:rPr>
          <w:color w:val="0D0D0D"/>
          <w:spacing w:val="-2"/>
        </w:rPr>
        <w:t xml:space="preserve"> </w:t>
      </w:r>
      <w:r>
        <w:rPr>
          <w:color w:val="0D0D0D"/>
        </w:rPr>
        <w:t>intend</w:t>
      </w:r>
      <w:r>
        <w:rPr>
          <w:color w:val="0D0D0D"/>
          <w:spacing w:val="-3"/>
        </w:rPr>
        <w:t xml:space="preserve"> </w:t>
      </w:r>
      <w:r>
        <w:rPr>
          <w:color w:val="0D0D0D"/>
        </w:rPr>
        <w:t>to</w:t>
      </w:r>
      <w:r>
        <w:rPr>
          <w:color w:val="0D0D0D"/>
          <w:spacing w:val="-2"/>
        </w:rPr>
        <w:t xml:space="preserve"> </w:t>
      </w:r>
      <w:r>
        <w:rPr>
          <w:color w:val="0D0D0D"/>
        </w:rPr>
        <w:t>spend</w:t>
      </w:r>
      <w:r>
        <w:rPr>
          <w:color w:val="0D0D0D"/>
          <w:spacing w:val="-2"/>
        </w:rPr>
        <w:t xml:space="preserve"> </w:t>
      </w:r>
      <w:r>
        <w:rPr>
          <w:color w:val="0D0D0D"/>
        </w:rPr>
        <w:t>our</w:t>
      </w:r>
      <w:r>
        <w:rPr>
          <w:color w:val="0D0D0D"/>
          <w:spacing w:val="-3"/>
        </w:rPr>
        <w:t xml:space="preserve"> </w:t>
      </w:r>
      <w:r>
        <w:rPr>
          <w:color w:val="0D0D0D"/>
        </w:rPr>
        <w:t>pupil</w:t>
      </w:r>
      <w:r>
        <w:rPr>
          <w:color w:val="0D0D0D"/>
          <w:spacing w:val="-3"/>
        </w:rPr>
        <w:t xml:space="preserve"> </w:t>
      </w:r>
      <w:r>
        <w:rPr>
          <w:color w:val="0D0D0D"/>
        </w:rPr>
        <w:t>premium</w:t>
      </w:r>
      <w:r>
        <w:rPr>
          <w:color w:val="0D0D0D"/>
          <w:spacing w:val="-3"/>
        </w:rPr>
        <w:t xml:space="preserve"> </w:t>
      </w:r>
      <w:r>
        <w:rPr>
          <w:color w:val="0D0D0D"/>
        </w:rPr>
        <w:t>(and</w:t>
      </w:r>
      <w:r>
        <w:rPr>
          <w:color w:val="0D0D0D"/>
          <w:spacing w:val="-2"/>
        </w:rPr>
        <w:t xml:space="preserve"> </w:t>
      </w:r>
      <w:r>
        <w:rPr>
          <w:color w:val="0D0D0D"/>
        </w:rPr>
        <w:t>recovery</w:t>
      </w:r>
      <w:r>
        <w:rPr>
          <w:color w:val="0D0D0D"/>
          <w:spacing w:val="-3"/>
        </w:rPr>
        <w:t xml:space="preserve"> </w:t>
      </w:r>
      <w:r>
        <w:rPr>
          <w:color w:val="0D0D0D"/>
        </w:rPr>
        <w:t>premium</w:t>
      </w:r>
      <w:r>
        <w:rPr>
          <w:color w:val="0D0D0D"/>
          <w:spacing w:val="-3"/>
        </w:rPr>
        <w:t xml:space="preserve"> </w:t>
      </w:r>
      <w:r>
        <w:rPr>
          <w:color w:val="0D0D0D"/>
          <w:spacing w:val="-2"/>
        </w:rPr>
        <w:t>funding)</w:t>
      </w:r>
    </w:p>
    <w:p w14:paraId="50B51AEF" w14:textId="77777777" w:rsidR="007E0F90" w:rsidRDefault="00AE6E2A">
      <w:pPr>
        <w:spacing w:before="44"/>
        <w:ind w:left="2"/>
        <w:rPr>
          <w:sz w:val="24"/>
        </w:rPr>
      </w:pPr>
      <w:r>
        <w:rPr>
          <w:rFonts w:ascii="Arial"/>
          <w:b/>
          <w:color w:val="0D0D0D"/>
          <w:sz w:val="24"/>
        </w:rPr>
        <w:t>this</w:t>
      </w:r>
      <w:r>
        <w:rPr>
          <w:rFonts w:ascii="Arial"/>
          <w:b/>
          <w:color w:val="0D0D0D"/>
          <w:spacing w:val="-3"/>
          <w:sz w:val="24"/>
        </w:rPr>
        <w:t xml:space="preserve"> </w:t>
      </w:r>
      <w:r>
        <w:rPr>
          <w:rFonts w:ascii="Arial"/>
          <w:b/>
          <w:color w:val="0D0D0D"/>
          <w:sz w:val="24"/>
        </w:rPr>
        <w:t>academic</w:t>
      </w:r>
      <w:r>
        <w:rPr>
          <w:rFonts w:ascii="Arial"/>
          <w:b/>
          <w:color w:val="0D0D0D"/>
          <w:spacing w:val="-2"/>
          <w:sz w:val="24"/>
        </w:rPr>
        <w:t xml:space="preserve"> </w:t>
      </w:r>
      <w:r>
        <w:rPr>
          <w:rFonts w:ascii="Arial"/>
          <w:b/>
          <w:color w:val="0D0D0D"/>
          <w:sz w:val="24"/>
        </w:rPr>
        <w:t xml:space="preserve">year </w:t>
      </w:r>
      <w:r>
        <w:rPr>
          <w:color w:val="0D0D0D"/>
          <w:sz w:val="24"/>
        </w:rPr>
        <w:t>to</w:t>
      </w:r>
      <w:r>
        <w:rPr>
          <w:color w:val="0D0D0D"/>
          <w:spacing w:val="-3"/>
          <w:sz w:val="24"/>
        </w:rPr>
        <w:t xml:space="preserve"> </w:t>
      </w:r>
      <w:r>
        <w:rPr>
          <w:color w:val="0D0D0D"/>
          <w:sz w:val="24"/>
        </w:rPr>
        <w:t>address</w:t>
      </w:r>
      <w:r>
        <w:rPr>
          <w:color w:val="0D0D0D"/>
          <w:spacing w:val="-3"/>
          <w:sz w:val="24"/>
        </w:rPr>
        <w:t xml:space="preserve"> </w:t>
      </w:r>
      <w:r>
        <w:rPr>
          <w:color w:val="0D0D0D"/>
          <w:sz w:val="24"/>
        </w:rPr>
        <w:t>the</w:t>
      </w:r>
      <w:r>
        <w:rPr>
          <w:color w:val="0D0D0D"/>
          <w:spacing w:val="-3"/>
          <w:sz w:val="24"/>
        </w:rPr>
        <w:t xml:space="preserve"> </w:t>
      </w:r>
      <w:r>
        <w:rPr>
          <w:color w:val="0D0D0D"/>
          <w:sz w:val="24"/>
        </w:rPr>
        <w:t>challenges</w:t>
      </w:r>
      <w:r>
        <w:rPr>
          <w:color w:val="0D0D0D"/>
          <w:spacing w:val="-3"/>
          <w:sz w:val="24"/>
        </w:rPr>
        <w:t xml:space="preserve"> </w:t>
      </w:r>
      <w:r>
        <w:rPr>
          <w:color w:val="0D0D0D"/>
          <w:sz w:val="24"/>
        </w:rPr>
        <w:t>listed</w:t>
      </w:r>
      <w:r>
        <w:rPr>
          <w:color w:val="0D0D0D"/>
          <w:spacing w:val="-2"/>
          <w:sz w:val="24"/>
        </w:rPr>
        <w:t xml:space="preserve"> above.</w:t>
      </w:r>
    </w:p>
    <w:p w14:paraId="4ED72342" w14:textId="77777777" w:rsidR="007E0F90" w:rsidRDefault="007E0F90">
      <w:pPr>
        <w:pStyle w:val="BodyText"/>
        <w:spacing w:before="255"/>
      </w:pPr>
    </w:p>
    <w:p w14:paraId="2E706C0D" w14:textId="77777777" w:rsidR="007E0F90" w:rsidRDefault="00AE6E2A">
      <w:pPr>
        <w:pStyle w:val="Heading2"/>
        <w:spacing w:before="1"/>
      </w:pPr>
      <w:bookmarkStart w:id="8" w:name="Teaching_(for_example,_CPD,_recruitment_"/>
      <w:bookmarkEnd w:id="8"/>
      <w:r>
        <w:rPr>
          <w:color w:val="17365D"/>
        </w:rPr>
        <w:t>Teaching</w:t>
      </w:r>
      <w:r>
        <w:rPr>
          <w:color w:val="17365D"/>
          <w:spacing w:val="-5"/>
        </w:rPr>
        <w:t xml:space="preserve"> </w:t>
      </w:r>
      <w:r>
        <w:rPr>
          <w:color w:val="17365D"/>
        </w:rPr>
        <w:t>(for</w:t>
      </w:r>
      <w:r>
        <w:rPr>
          <w:color w:val="17365D"/>
          <w:spacing w:val="-6"/>
        </w:rPr>
        <w:t xml:space="preserve"> </w:t>
      </w:r>
      <w:r>
        <w:rPr>
          <w:color w:val="17365D"/>
        </w:rPr>
        <w:t>example,</w:t>
      </w:r>
      <w:r>
        <w:rPr>
          <w:color w:val="17365D"/>
          <w:spacing w:val="-6"/>
        </w:rPr>
        <w:t xml:space="preserve"> </w:t>
      </w:r>
      <w:r>
        <w:rPr>
          <w:color w:val="17365D"/>
        </w:rPr>
        <w:t>CPD,</w:t>
      </w:r>
      <w:r>
        <w:rPr>
          <w:color w:val="17365D"/>
          <w:spacing w:val="-2"/>
        </w:rPr>
        <w:t xml:space="preserve"> </w:t>
      </w:r>
      <w:r>
        <w:rPr>
          <w:color w:val="17365D"/>
        </w:rPr>
        <w:t>recruitment</w:t>
      </w:r>
      <w:r>
        <w:rPr>
          <w:color w:val="17365D"/>
          <w:spacing w:val="-1"/>
        </w:rPr>
        <w:t xml:space="preserve"> </w:t>
      </w:r>
      <w:r>
        <w:rPr>
          <w:color w:val="17365D"/>
        </w:rPr>
        <w:t>and</w:t>
      </w:r>
      <w:r>
        <w:rPr>
          <w:color w:val="17365D"/>
          <w:spacing w:val="-5"/>
        </w:rPr>
        <w:t xml:space="preserve"> </w:t>
      </w:r>
      <w:r>
        <w:rPr>
          <w:color w:val="17365D"/>
          <w:spacing w:val="-2"/>
        </w:rPr>
        <w:t>retention)</w:t>
      </w:r>
    </w:p>
    <w:p w14:paraId="29EDF6BB" w14:textId="77777777" w:rsidR="007E0F90" w:rsidRDefault="00AE6E2A">
      <w:pPr>
        <w:pStyle w:val="BodyText"/>
        <w:spacing w:before="225" w:after="60"/>
        <w:ind w:left="2"/>
      </w:pPr>
      <w:r>
        <w:rPr>
          <w:color w:val="0D0D0D"/>
        </w:rPr>
        <w:t>Budgeted</w:t>
      </w:r>
      <w:r>
        <w:rPr>
          <w:color w:val="0D0D0D"/>
          <w:spacing w:val="1"/>
        </w:rPr>
        <w:t xml:space="preserve"> </w:t>
      </w:r>
      <w:r>
        <w:rPr>
          <w:color w:val="0D0D0D"/>
          <w:spacing w:val="-2"/>
        </w:rPr>
        <w:t>cost:</w:t>
      </w: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6"/>
        <w:gridCol w:w="5027"/>
        <w:gridCol w:w="980"/>
        <w:gridCol w:w="986"/>
      </w:tblGrid>
      <w:tr w:rsidR="007E0F90" w14:paraId="708C398B" w14:textId="77777777">
        <w:trPr>
          <w:trHeight w:val="400"/>
        </w:trPr>
        <w:tc>
          <w:tcPr>
            <w:tcW w:w="2786" w:type="dxa"/>
            <w:shd w:val="clear" w:color="auto" w:fill="D7E1E9"/>
          </w:tcPr>
          <w:p w14:paraId="291F2CC4" w14:textId="77777777" w:rsidR="007E0F90" w:rsidRDefault="00AE6E2A">
            <w:pPr>
              <w:pStyle w:val="TableParagraph"/>
              <w:spacing w:line="198" w:lineRule="exact"/>
              <w:rPr>
                <w:rFonts w:ascii="Arial"/>
                <w:b/>
                <w:sz w:val="18"/>
              </w:rPr>
            </w:pPr>
            <w:r>
              <w:rPr>
                <w:rFonts w:ascii="Arial"/>
                <w:b/>
                <w:color w:val="0D0D0D"/>
                <w:spacing w:val="-2"/>
                <w:sz w:val="18"/>
              </w:rPr>
              <w:t>Activity</w:t>
            </w:r>
          </w:p>
        </w:tc>
        <w:tc>
          <w:tcPr>
            <w:tcW w:w="5027" w:type="dxa"/>
            <w:shd w:val="clear" w:color="auto" w:fill="D7E1E9"/>
          </w:tcPr>
          <w:p w14:paraId="2C0523F6" w14:textId="77777777" w:rsidR="007E0F90" w:rsidRDefault="00AE6E2A">
            <w:pPr>
              <w:pStyle w:val="TableParagraph"/>
              <w:spacing w:line="198" w:lineRule="exact"/>
              <w:ind w:left="165"/>
              <w:rPr>
                <w:rFonts w:ascii="Arial"/>
                <w:b/>
                <w:sz w:val="18"/>
              </w:rPr>
            </w:pPr>
            <w:r>
              <w:rPr>
                <w:rFonts w:ascii="Arial"/>
                <w:b/>
                <w:color w:val="0D0D0D"/>
                <w:sz w:val="18"/>
              </w:rPr>
              <w:t>Evidence</w:t>
            </w:r>
            <w:r>
              <w:rPr>
                <w:rFonts w:ascii="Arial"/>
                <w:b/>
                <w:color w:val="0D0D0D"/>
                <w:spacing w:val="-6"/>
                <w:sz w:val="18"/>
              </w:rPr>
              <w:t xml:space="preserve"> </w:t>
            </w:r>
            <w:r>
              <w:rPr>
                <w:rFonts w:ascii="Arial"/>
                <w:b/>
                <w:color w:val="0D0D0D"/>
                <w:sz w:val="18"/>
              </w:rPr>
              <w:t>that</w:t>
            </w:r>
            <w:r>
              <w:rPr>
                <w:rFonts w:ascii="Arial"/>
                <w:b/>
                <w:color w:val="0D0D0D"/>
                <w:spacing w:val="-6"/>
                <w:sz w:val="18"/>
              </w:rPr>
              <w:t xml:space="preserve"> </w:t>
            </w:r>
            <w:r>
              <w:rPr>
                <w:rFonts w:ascii="Arial"/>
                <w:b/>
                <w:color w:val="0D0D0D"/>
                <w:sz w:val="18"/>
              </w:rPr>
              <w:t>supports</w:t>
            </w:r>
            <w:r>
              <w:rPr>
                <w:rFonts w:ascii="Arial"/>
                <w:b/>
                <w:color w:val="0D0D0D"/>
                <w:spacing w:val="-6"/>
                <w:sz w:val="18"/>
              </w:rPr>
              <w:t xml:space="preserve"> </w:t>
            </w:r>
            <w:r>
              <w:rPr>
                <w:rFonts w:ascii="Arial"/>
                <w:b/>
                <w:color w:val="0D0D0D"/>
                <w:sz w:val="18"/>
              </w:rPr>
              <w:t>this</w:t>
            </w:r>
            <w:r>
              <w:rPr>
                <w:rFonts w:ascii="Arial"/>
                <w:b/>
                <w:color w:val="0D0D0D"/>
                <w:spacing w:val="-5"/>
                <w:sz w:val="18"/>
              </w:rPr>
              <w:t xml:space="preserve"> </w:t>
            </w:r>
            <w:r>
              <w:rPr>
                <w:rFonts w:ascii="Arial"/>
                <w:b/>
                <w:color w:val="0D0D0D"/>
                <w:spacing w:val="-2"/>
                <w:sz w:val="18"/>
              </w:rPr>
              <w:t>approach</w:t>
            </w:r>
          </w:p>
        </w:tc>
        <w:tc>
          <w:tcPr>
            <w:tcW w:w="980" w:type="dxa"/>
            <w:shd w:val="clear" w:color="auto" w:fill="D7E1E9"/>
          </w:tcPr>
          <w:p w14:paraId="5C415627" w14:textId="77777777" w:rsidR="007E0F90" w:rsidRDefault="00AE6E2A">
            <w:pPr>
              <w:pStyle w:val="TableParagraph"/>
              <w:spacing w:line="235" w:lineRule="auto"/>
              <w:ind w:left="165" w:right="216"/>
              <w:rPr>
                <w:rFonts w:ascii="Arial"/>
                <w:b/>
                <w:sz w:val="12"/>
              </w:rPr>
            </w:pPr>
            <w:r>
              <w:rPr>
                <w:rFonts w:ascii="Arial"/>
                <w:b/>
                <w:color w:val="0D0D0D"/>
                <w:spacing w:val="-2"/>
                <w:sz w:val="12"/>
              </w:rPr>
              <w:t>Challenge</w:t>
            </w:r>
            <w:r>
              <w:rPr>
                <w:rFonts w:ascii="Arial"/>
                <w:b/>
                <w:color w:val="0D0D0D"/>
                <w:spacing w:val="40"/>
                <w:sz w:val="12"/>
              </w:rPr>
              <w:t xml:space="preserve"> </w:t>
            </w:r>
            <w:r>
              <w:rPr>
                <w:rFonts w:ascii="Arial"/>
                <w:b/>
                <w:color w:val="0D0D0D"/>
                <w:spacing w:val="-2"/>
                <w:sz w:val="12"/>
              </w:rPr>
              <w:t>number(s)</w:t>
            </w:r>
          </w:p>
          <w:p w14:paraId="51930270" w14:textId="77777777" w:rsidR="007E0F90" w:rsidRDefault="00AE6E2A">
            <w:pPr>
              <w:pStyle w:val="TableParagraph"/>
              <w:spacing w:line="115" w:lineRule="exact"/>
              <w:ind w:left="165"/>
              <w:rPr>
                <w:rFonts w:ascii="Arial"/>
                <w:b/>
                <w:sz w:val="12"/>
              </w:rPr>
            </w:pPr>
            <w:r>
              <w:rPr>
                <w:rFonts w:ascii="Arial"/>
                <w:b/>
                <w:color w:val="0D0D0D"/>
                <w:spacing w:val="-2"/>
                <w:sz w:val="12"/>
              </w:rPr>
              <w:t>addressed</w:t>
            </w:r>
          </w:p>
        </w:tc>
        <w:tc>
          <w:tcPr>
            <w:tcW w:w="986" w:type="dxa"/>
            <w:shd w:val="clear" w:color="auto" w:fill="D7E1E9"/>
          </w:tcPr>
          <w:p w14:paraId="0FD16E96" w14:textId="77777777" w:rsidR="007E0F90" w:rsidRDefault="00AE6E2A">
            <w:pPr>
              <w:pStyle w:val="TableParagraph"/>
              <w:spacing w:line="235" w:lineRule="auto"/>
              <w:ind w:left="65" w:right="429"/>
              <w:rPr>
                <w:rFonts w:ascii="Arial"/>
                <w:b/>
                <w:sz w:val="16"/>
              </w:rPr>
            </w:pPr>
            <w:r>
              <w:rPr>
                <w:rFonts w:ascii="Arial"/>
                <w:b/>
                <w:color w:val="0D0D0D"/>
                <w:spacing w:val="-2"/>
                <w:sz w:val="16"/>
              </w:rPr>
              <w:t>Staff Focus</w:t>
            </w:r>
          </w:p>
        </w:tc>
      </w:tr>
      <w:tr w:rsidR="007E0F90" w14:paraId="0D1F9F97" w14:textId="77777777">
        <w:trPr>
          <w:trHeight w:val="1410"/>
        </w:trPr>
        <w:tc>
          <w:tcPr>
            <w:tcW w:w="2786" w:type="dxa"/>
          </w:tcPr>
          <w:p w14:paraId="4E888D85" w14:textId="77777777" w:rsidR="007E0F90" w:rsidRDefault="00AE6E2A">
            <w:pPr>
              <w:pStyle w:val="TableParagraph"/>
              <w:spacing w:line="232" w:lineRule="auto"/>
              <w:ind w:right="174"/>
              <w:rPr>
                <w:sz w:val="18"/>
              </w:rPr>
            </w:pPr>
            <w:r>
              <w:rPr>
                <w:color w:val="0D0D0D"/>
                <w:sz w:val="18"/>
              </w:rPr>
              <w:t>Recruitment and retention of key specialist teachers – making sure students have teachers</w:t>
            </w:r>
            <w:r>
              <w:rPr>
                <w:color w:val="0D0D0D"/>
                <w:spacing w:val="-10"/>
                <w:sz w:val="18"/>
              </w:rPr>
              <w:t xml:space="preserve"> </w:t>
            </w:r>
            <w:r>
              <w:rPr>
                <w:color w:val="0D0D0D"/>
                <w:sz w:val="18"/>
              </w:rPr>
              <w:t>who</w:t>
            </w:r>
            <w:r>
              <w:rPr>
                <w:color w:val="0D0D0D"/>
                <w:spacing w:val="-10"/>
                <w:sz w:val="18"/>
              </w:rPr>
              <w:t xml:space="preserve"> </w:t>
            </w:r>
            <w:r>
              <w:rPr>
                <w:color w:val="0D0D0D"/>
                <w:sz w:val="18"/>
              </w:rPr>
              <w:t>are</w:t>
            </w:r>
            <w:r>
              <w:rPr>
                <w:color w:val="0D0D0D"/>
                <w:spacing w:val="-10"/>
                <w:sz w:val="18"/>
              </w:rPr>
              <w:t xml:space="preserve"> </w:t>
            </w:r>
            <w:r>
              <w:rPr>
                <w:color w:val="0D0D0D"/>
                <w:sz w:val="18"/>
              </w:rPr>
              <w:t>specialists</w:t>
            </w:r>
            <w:r>
              <w:rPr>
                <w:color w:val="0D0D0D"/>
                <w:spacing w:val="-9"/>
                <w:sz w:val="18"/>
              </w:rPr>
              <w:t xml:space="preserve"> </w:t>
            </w:r>
            <w:r>
              <w:rPr>
                <w:color w:val="0D0D0D"/>
                <w:sz w:val="18"/>
              </w:rPr>
              <w:t xml:space="preserve">– to reduce class sizes, additional teachers in </w:t>
            </w:r>
            <w:proofErr w:type="spellStart"/>
            <w:r>
              <w:rPr>
                <w:color w:val="0D0D0D"/>
                <w:sz w:val="18"/>
              </w:rPr>
              <w:t>Maths</w:t>
            </w:r>
            <w:proofErr w:type="spellEnd"/>
            <w:r>
              <w:rPr>
                <w:color w:val="0D0D0D"/>
                <w:sz w:val="18"/>
              </w:rPr>
              <w:t>,</w:t>
            </w:r>
          </w:p>
          <w:p w14:paraId="67AA0340" w14:textId="77777777" w:rsidR="007E0F90" w:rsidRDefault="00AE6E2A">
            <w:pPr>
              <w:pStyle w:val="TableParagraph"/>
              <w:spacing w:line="190" w:lineRule="exact"/>
              <w:rPr>
                <w:sz w:val="18"/>
              </w:rPr>
            </w:pPr>
            <w:r>
              <w:rPr>
                <w:color w:val="0D0D0D"/>
                <w:sz w:val="18"/>
              </w:rPr>
              <w:t>English</w:t>
            </w:r>
            <w:r>
              <w:rPr>
                <w:color w:val="0D0D0D"/>
                <w:spacing w:val="-5"/>
                <w:sz w:val="18"/>
              </w:rPr>
              <w:t xml:space="preserve"> </w:t>
            </w:r>
            <w:r>
              <w:rPr>
                <w:color w:val="0D0D0D"/>
                <w:sz w:val="18"/>
              </w:rPr>
              <w:t>and</w:t>
            </w:r>
            <w:r>
              <w:rPr>
                <w:color w:val="0D0D0D"/>
                <w:spacing w:val="-5"/>
                <w:sz w:val="18"/>
              </w:rPr>
              <w:t xml:space="preserve"> </w:t>
            </w:r>
            <w:r>
              <w:rPr>
                <w:color w:val="0D0D0D"/>
                <w:spacing w:val="-2"/>
                <w:sz w:val="18"/>
              </w:rPr>
              <w:t>Science.</w:t>
            </w:r>
          </w:p>
        </w:tc>
        <w:tc>
          <w:tcPr>
            <w:tcW w:w="5027" w:type="dxa"/>
          </w:tcPr>
          <w:p w14:paraId="004BA996" w14:textId="77777777" w:rsidR="007E0F90" w:rsidRDefault="00AE6E2A">
            <w:pPr>
              <w:pStyle w:val="TableParagraph"/>
              <w:spacing w:line="235" w:lineRule="auto"/>
              <w:ind w:left="165"/>
              <w:rPr>
                <w:sz w:val="18"/>
              </w:rPr>
            </w:pPr>
            <w:r>
              <w:rPr>
                <w:color w:val="0D0D0D"/>
                <w:sz w:val="18"/>
              </w:rPr>
              <w:t xml:space="preserve">Research reported by </w:t>
            </w:r>
            <w:r>
              <w:rPr>
                <w:rFonts w:ascii="Arial" w:hAnsi="Arial"/>
                <w:b/>
                <w:color w:val="0D0D0D"/>
                <w:sz w:val="18"/>
              </w:rPr>
              <w:t xml:space="preserve">the DFE (2016) </w:t>
            </w:r>
            <w:r>
              <w:rPr>
                <w:color w:val="0D0D0D"/>
                <w:sz w:val="18"/>
              </w:rPr>
              <w:t xml:space="preserve">suggests that students’ attainment in core subjects such as </w:t>
            </w:r>
            <w:proofErr w:type="spellStart"/>
            <w:r>
              <w:rPr>
                <w:color w:val="0D0D0D"/>
                <w:sz w:val="18"/>
              </w:rPr>
              <w:t>Maths</w:t>
            </w:r>
            <w:proofErr w:type="spellEnd"/>
            <w:r>
              <w:rPr>
                <w:color w:val="0D0D0D"/>
                <w:sz w:val="18"/>
              </w:rPr>
              <w:t xml:space="preserve"> is greater when delivered by a specialist teacher. </w:t>
            </w:r>
            <w:hyperlink r:id="rId13">
              <w:r>
                <w:rPr>
                  <w:color w:val="0000FF"/>
                  <w:sz w:val="18"/>
                  <w:u w:val="single" w:color="0000FF"/>
                </w:rPr>
                <w:t>Guidance</w:t>
              </w:r>
            </w:hyperlink>
            <w:r>
              <w:rPr>
                <w:color w:val="0000FF"/>
                <w:sz w:val="18"/>
              </w:rPr>
              <w:t xml:space="preserve"> </w:t>
            </w:r>
            <w:hyperlink r:id="rId14">
              <w:r>
                <w:rPr>
                  <w:color w:val="0000FF"/>
                  <w:sz w:val="18"/>
                  <w:u w:val="single" w:color="0000FF"/>
                </w:rPr>
                <w:t>overview:</w:t>
              </w:r>
              <w:r>
                <w:rPr>
                  <w:color w:val="0000FF"/>
                  <w:spacing w:val="-9"/>
                  <w:sz w:val="18"/>
                  <w:u w:val="single" w:color="0000FF"/>
                </w:rPr>
                <w:t xml:space="preserve"> </w:t>
              </w:r>
              <w:r>
                <w:rPr>
                  <w:color w:val="0000FF"/>
                  <w:sz w:val="18"/>
                  <w:u w:val="single" w:color="0000FF"/>
                </w:rPr>
                <w:t>Standard</w:t>
              </w:r>
              <w:r>
                <w:rPr>
                  <w:color w:val="0000FF"/>
                  <w:spacing w:val="-9"/>
                  <w:sz w:val="18"/>
                  <w:u w:val="single" w:color="0000FF"/>
                </w:rPr>
                <w:t xml:space="preserve"> </w:t>
              </w:r>
              <w:r>
                <w:rPr>
                  <w:color w:val="0000FF"/>
                  <w:sz w:val="18"/>
                  <w:u w:val="single" w:color="0000FF"/>
                </w:rPr>
                <w:t>for</w:t>
              </w:r>
              <w:r>
                <w:rPr>
                  <w:color w:val="0000FF"/>
                  <w:spacing w:val="-8"/>
                  <w:sz w:val="18"/>
                  <w:u w:val="single" w:color="0000FF"/>
                </w:rPr>
                <w:t xml:space="preserve"> </w:t>
              </w:r>
              <w:r>
                <w:rPr>
                  <w:color w:val="0000FF"/>
                  <w:sz w:val="18"/>
                  <w:u w:val="single" w:color="0000FF"/>
                </w:rPr>
                <w:t>teachers’</w:t>
              </w:r>
              <w:r>
                <w:rPr>
                  <w:color w:val="0000FF"/>
                  <w:spacing w:val="-9"/>
                  <w:sz w:val="18"/>
                  <w:u w:val="single" w:color="0000FF"/>
                </w:rPr>
                <w:t xml:space="preserve"> </w:t>
              </w:r>
              <w:r>
                <w:rPr>
                  <w:color w:val="0000FF"/>
                  <w:sz w:val="18"/>
                  <w:u w:val="single" w:color="0000FF"/>
                </w:rPr>
                <w:t>professional</w:t>
              </w:r>
              <w:r>
                <w:rPr>
                  <w:color w:val="0000FF"/>
                  <w:spacing w:val="-9"/>
                  <w:sz w:val="18"/>
                  <w:u w:val="single" w:color="0000FF"/>
                </w:rPr>
                <w:t xml:space="preserve"> </w:t>
              </w:r>
              <w:r>
                <w:rPr>
                  <w:color w:val="0000FF"/>
                  <w:sz w:val="18"/>
                  <w:u w:val="single" w:color="0000FF"/>
                </w:rPr>
                <w:t>development</w:t>
              </w:r>
            </w:hyperlink>
          </w:p>
          <w:p w14:paraId="71B59237" w14:textId="77777777" w:rsidR="007E0F90" w:rsidRDefault="00AE6E2A">
            <w:pPr>
              <w:pStyle w:val="TableParagraph"/>
              <w:spacing w:line="198" w:lineRule="exact"/>
              <w:ind w:left="165"/>
              <w:rPr>
                <w:sz w:val="18"/>
              </w:rPr>
            </w:pPr>
            <w:hyperlink r:id="rId15">
              <w:r>
                <w:rPr>
                  <w:color w:val="0000FF"/>
                  <w:sz w:val="18"/>
                  <w:u w:val="single" w:color="0000FF"/>
                </w:rPr>
                <w:t>-</w:t>
              </w:r>
              <w:r>
                <w:rPr>
                  <w:color w:val="0000FF"/>
                  <w:spacing w:val="-4"/>
                  <w:sz w:val="18"/>
                  <w:u w:val="single" w:color="0000FF"/>
                </w:rPr>
                <w:t xml:space="preserve"> </w:t>
              </w:r>
              <w:r>
                <w:rPr>
                  <w:color w:val="0000FF"/>
                  <w:sz w:val="18"/>
                  <w:u w:val="single" w:color="0000FF"/>
                </w:rPr>
                <w:t>GOV.UK</w:t>
              </w:r>
              <w:r>
                <w:rPr>
                  <w:color w:val="0000FF"/>
                  <w:spacing w:val="-4"/>
                  <w:sz w:val="18"/>
                  <w:u w:val="single" w:color="0000FF"/>
                </w:rPr>
                <w:t xml:space="preserve"> </w:t>
              </w:r>
              <w:r>
                <w:rPr>
                  <w:color w:val="0000FF"/>
                  <w:spacing w:val="-2"/>
                  <w:sz w:val="18"/>
                  <w:u w:val="single" w:color="0000FF"/>
                </w:rPr>
                <w:t>(www.gov.uk)</w:t>
              </w:r>
            </w:hyperlink>
          </w:p>
        </w:tc>
        <w:tc>
          <w:tcPr>
            <w:tcW w:w="980" w:type="dxa"/>
          </w:tcPr>
          <w:p w14:paraId="5DB7470F" w14:textId="77777777" w:rsidR="007E0F90" w:rsidRDefault="00AE6E2A">
            <w:pPr>
              <w:pStyle w:val="TableParagraph"/>
              <w:spacing w:line="135" w:lineRule="exact"/>
              <w:ind w:left="165"/>
              <w:rPr>
                <w:sz w:val="12"/>
              </w:rPr>
            </w:pPr>
            <w:r>
              <w:rPr>
                <w:color w:val="0D0D0D"/>
                <w:sz w:val="12"/>
              </w:rPr>
              <w:t xml:space="preserve">1, 3, </w:t>
            </w:r>
            <w:r>
              <w:rPr>
                <w:color w:val="0D0D0D"/>
                <w:spacing w:val="-10"/>
                <w:sz w:val="12"/>
              </w:rPr>
              <w:t>4</w:t>
            </w:r>
          </w:p>
        </w:tc>
        <w:tc>
          <w:tcPr>
            <w:tcW w:w="986" w:type="dxa"/>
          </w:tcPr>
          <w:p w14:paraId="5B2DF512" w14:textId="77777777" w:rsidR="007E0F90" w:rsidRDefault="00AE6E2A">
            <w:pPr>
              <w:pStyle w:val="TableParagraph"/>
              <w:spacing w:line="179" w:lineRule="exact"/>
              <w:ind w:left="65"/>
              <w:rPr>
                <w:sz w:val="16"/>
              </w:rPr>
            </w:pPr>
            <w:r>
              <w:rPr>
                <w:color w:val="0D0D0D"/>
                <w:spacing w:val="-5"/>
                <w:sz w:val="16"/>
              </w:rPr>
              <w:t>SLT</w:t>
            </w:r>
          </w:p>
        </w:tc>
      </w:tr>
      <w:tr w:rsidR="007E0F90" w14:paraId="151B93C6" w14:textId="77777777">
        <w:trPr>
          <w:trHeight w:val="2410"/>
        </w:trPr>
        <w:tc>
          <w:tcPr>
            <w:tcW w:w="2786" w:type="dxa"/>
          </w:tcPr>
          <w:p w14:paraId="113A147D" w14:textId="77777777" w:rsidR="007E0F90" w:rsidRDefault="00AE6E2A">
            <w:pPr>
              <w:pStyle w:val="TableParagraph"/>
              <w:spacing w:line="232" w:lineRule="auto"/>
              <w:ind w:right="174"/>
              <w:rPr>
                <w:sz w:val="18"/>
              </w:rPr>
            </w:pPr>
            <w:r>
              <w:rPr>
                <w:color w:val="0D0D0D"/>
                <w:sz w:val="18"/>
              </w:rPr>
              <w:t>Teaching</w:t>
            </w:r>
            <w:r>
              <w:rPr>
                <w:color w:val="0D0D0D"/>
                <w:spacing w:val="-4"/>
                <w:sz w:val="18"/>
              </w:rPr>
              <w:t xml:space="preserve"> </w:t>
            </w:r>
            <w:r>
              <w:rPr>
                <w:color w:val="0D0D0D"/>
                <w:sz w:val="18"/>
              </w:rPr>
              <w:t>and</w:t>
            </w:r>
            <w:r>
              <w:rPr>
                <w:color w:val="0D0D0D"/>
                <w:spacing w:val="-3"/>
                <w:sz w:val="18"/>
              </w:rPr>
              <w:t xml:space="preserve"> </w:t>
            </w:r>
            <w:r>
              <w:rPr>
                <w:color w:val="0D0D0D"/>
                <w:sz w:val="18"/>
              </w:rPr>
              <w:t>Learning</w:t>
            </w:r>
            <w:r>
              <w:rPr>
                <w:color w:val="0D0D0D"/>
                <w:spacing w:val="-3"/>
                <w:sz w:val="18"/>
              </w:rPr>
              <w:t xml:space="preserve"> </w:t>
            </w:r>
            <w:r>
              <w:rPr>
                <w:color w:val="0D0D0D"/>
                <w:sz w:val="18"/>
              </w:rPr>
              <w:t>focus on</w:t>
            </w:r>
            <w:r>
              <w:rPr>
                <w:color w:val="0D0D0D"/>
                <w:spacing w:val="-15"/>
                <w:sz w:val="18"/>
              </w:rPr>
              <w:t xml:space="preserve"> </w:t>
            </w:r>
            <w:r>
              <w:rPr>
                <w:color w:val="0D0D0D"/>
                <w:sz w:val="18"/>
              </w:rPr>
              <w:t>evidence-based</w:t>
            </w:r>
            <w:r>
              <w:rPr>
                <w:color w:val="0D0D0D"/>
                <w:spacing w:val="-12"/>
                <w:sz w:val="18"/>
              </w:rPr>
              <w:t xml:space="preserve"> </w:t>
            </w:r>
            <w:r>
              <w:rPr>
                <w:color w:val="0D0D0D"/>
                <w:sz w:val="18"/>
              </w:rPr>
              <w:t xml:space="preserve">strategies to support Quality First </w:t>
            </w:r>
            <w:r>
              <w:rPr>
                <w:color w:val="0D0D0D"/>
                <w:spacing w:val="-2"/>
                <w:sz w:val="18"/>
              </w:rPr>
              <w:t>Teaching</w:t>
            </w:r>
          </w:p>
        </w:tc>
        <w:tc>
          <w:tcPr>
            <w:tcW w:w="5027" w:type="dxa"/>
          </w:tcPr>
          <w:p w14:paraId="7C30AE76" w14:textId="77777777" w:rsidR="007E0F90" w:rsidRDefault="00AE6E2A">
            <w:pPr>
              <w:pStyle w:val="TableParagraph"/>
              <w:spacing w:line="232" w:lineRule="auto"/>
              <w:ind w:left="165" w:right="198"/>
              <w:rPr>
                <w:sz w:val="18"/>
              </w:rPr>
            </w:pPr>
            <w:r>
              <w:rPr>
                <w:rFonts w:ascii="Arial"/>
                <w:b/>
                <w:color w:val="0D0D0D"/>
                <w:sz w:val="18"/>
              </w:rPr>
              <w:t>Supporting the Attainment of Disadvantaged Pupils (DFE</w:t>
            </w:r>
            <w:r>
              <w:rPr>
                <w:rFonts w:ascii="Arial"/>
                <w:b/>
                <w:color w:val="0D0D0D"/>
                <w:spacing w:val="-5"/>
                <w:sz w:val="18"/>
              </w:rPr>
              <w:t xml:space="preserve"> </w:t>
            </w:r>
            <w:r>
              <w:rPr>
                <w:rFonts w:ascii="Arial"/>
                <w:b/>
                <w:color w:val="0D0D0D"/>
                <w:sz w:val="18"/>
              </w:rPr>
              <w:t>2015)</w:t>
            </w:r>
            <w:r>
              <w:rPr>
                <w:rFonts w:ascii="Arial"/>
                <w:b/>
                <w:color w:val="0D0D0D"/>
                <w:spacing w:val="-6"/>
                <w:sz w:val="18"/>
              </w:rPr>
              <w:t xml:space="preserve"> </w:t>
            </w:r>
            <w:r>
              <w:rPr>
                <w:color w:val="0D0D0D"/>
                <w:sz w:val="18"/>
              </w:rPr>
              <w:t>suggests</w:t>
            </w:r>
            <w:r>
              <w:rPr>
                <w:color w:val="0D0D0D"/>
                <w:spacing w:val="-5"/>
                <w:sz w:val="18"/>
              </w:rPr>
              <w:t xml:space="preserve"> </w:t>
            </w:r>
            <w:r>
              <w:rPr>
                <w:color w:val="0D0D0D"/>
                <w:sz w:val="18"/>
              </w:rPr>
              <w:t>high</w:t>
            </w:r>
            <w:r>
              <w:rPr>
                <w:color w:val="0D0D0D"/>
                <w:spacing w:val="-6"/>
                <w:sz w:val="18"/>
              </w:rPr>
              <w:t xml:space="preserve"> </w:t>
            </w:r>
            <w:r>
              <w:rPr>
                <w:color w:val="0D0D0D"/>
                <w:sz w:val="18"/>
              </w:rPr>
              <w:t>quality</w:t>
            </w:r>
            <w:r>
              <w:rPr>
                <w:color w:val="0D0D0D"/>
                <w:spacing w:val="-5"/>
                <w:sz w:val="18"/>
              </w:rPr>
              <w:t xml:space="preserve"> </w:t>
            </w:r>
            <w:r>
              <w:rPr>
                <w:color w:val="0D0D0D"/>
                <w:sz w:val="18"/>
              </w:rPr>
              <w:t>teaching</w:t>
            </w:r>
            <w:r>
              <w:rPr>
                <w:color w:val="0D0D0D"/>
                <w:spacing w:val="-5"/>
                <w:sz w:val="18"/>
              </w:rPr>
              <w:t xml:space="preserve"> </w:t>
            </w:r>
            <w:r>
              <w:rPr>
                <w:color w:val="0D0D0D"/>
                <w:sz w:val="18"/>
              </w:rPr>
              <w:t>as</w:t>
            </w:r>
            <w:r>
              <w:rPr>
                <w:color w:val="0D0D0D"/>
                <w:spacing w:val="-5"/>
                <w:sz w:val="18"/>
              </w:rPr>
              <w:t xml:space="preserve"> </w:t>
            </w:r>
            <w:r>
              <w:rPr>
                <w:color w:val="0D0D0D"/>
                <w:sz w:val="18"/>
              </w:rPr>
              <w:t>key</w:t>
            </w:r>
            <w:r>
              <w:rPr>
                <w:color w:val="0D0D0D"/>
                <w:spacing w:val="-5"/>
                <w:sz w:val="18"/>
              </w:rPr>
              <w:t xml:space="preserve"> </w:t>
            </w:r>
            <w:r>
              <w:rPr>
                <w:color w:val="0D0D0D"/>
                <w:sz w:val="18"/>
              </w:rPr>
              <w:t xml:space="preserve">aspects of successful schools. </w:t>
            </w:r>
            <w:hyperlink r:id="rId16">
              <w:r>
                <w:rPr>
                  <w:color w:val="0000FF"/>
                  <w:sz w:val="18"/>
                  <w:u w:val="single" w:color="0000FF"/>
                </w:rPr>
                <w:t>Supporting the attainment of</w:t>
              </w:r>
            </w:hyperlink>
            <w:r>
              <w:rPr>
                <w:color w:val="0000FF"/>
                <w:sz w:val="18"/>
              </w:rPr>
              <w:t xml:space="preserve"> </w:t>
            </w:r>
            <w:hyperlink r:id="rId17">
              <w:r>
                <w:rPr>
                  <w:color w:val="0000FF"/>
                  <w:sz w:val="18"/>
                  <w:u w:val="single" w:color="0000FF"/>
                </w:rPr>
                <w:t>disadvantaged pupils: articulating success and good</w:t>
              </w:r>
            </w:hyperlink>
            <w:r>
              <w:rPr>
                <w:color w:val="0000FF"/>
                <w:sz w:val="18"/>
              </w:rPr>
              <w:t xml:space="preserve"> </w:t>
            </w:r>
            <w:hyperlink r:id="rId18">
              <w:r>
                <w:rPr>
                  <w:color w:val="0000FF"/>
                  <w:sz w:val="18"/>
                  <w:u w:val="single" w:color="0000FF"/>
                </w:rPr>
                <w:t>practice (publishing.service.gov.uk)</w:t>
              </w:r>
            </w:hyperlink>
          </w:p>
          <w:p w14:paraId="72A1E7C4" w14:textId="77777777" w:rsidR="007E0F90" w:rsidRDefault="00AE6E2A">
            <w:pPr>
              <w:pStyle w:val="TableParagraph"/>
              <w:spacing w:before="197" w:line="232" w:lineRule="auto"/>
              <w:ind w:left="165"/>
              <w:rPr>
                <w:sz w:val="18"/>
              </w:rPr>
            </w:pPr>
            <w:r>
              <w:rPr>
                <w:color w:val="0D0D0D"/>
                <w:sz w:val="18"/>
              </w:rPr>
              <w:t>This</w:t>
            </w:r>
            <w:r>
              <w:rPr>
                <w:color w:val="0D0D0D"/>
                <w:spacing w:val="-4"/>
                <w:sz w:val="18"/>
              </w:rPr>
              <w:t xml:space="preserve"> </w:t>
            </w:r>
            <w:r>
              <w:rPr>
                <w:color w:val="0D0D0D"/>
                <w:sz w:val="18"/>
              </w:rPr>
              <w:t>is</w:t>
            </w:r>
            <w:r>
              <w:rPr>
                <w:color w:val="0D0D0D"/>
                <w:spacing w:val="-4"/>
                <w:sz w:val="18"/>
              </w:rPr>
              <w:t xml:space="preserve"> </w:t>
            </w:r>
            <w:r>
              <w:rPr>
                <w:color w:val="0D0D0D"/>
                <w:sz w:val="18"/>
              </w:rPr>
              <w:t>supported</w:t>
            </w:r>
            <w:r>
              <w:rPr>
                <w:color w:val="0D0D0D"/>
                <w:spacing w:val="-4"/>
                <w:sz w:val="18"/>
              </w:rPr>
              <w:t xml:space="preserve"> </w:t>
            </w:r>
            <w:r>
              <w:rPr>
                <w:color w:val="0D0D0D"/>
                <w:sz w:val="18"/>
              </w:rPr>
              <w:t>by</w:t>
            </w:r>
            <w:r>
              <w:rPr>
                <w:color w:val="0D0D0D"/>
                <w:spacing w:val="-5"/>
                <w:sz w:val="18"/>
              </w:rPr>
              <w:t xml:space="preserve"> </w:t>
            </w:r>
            <w:r>
              <w:rPr>
                <w:color w:val="0D0D0D"/>
                <w:sz w:val="18"/>
              </w:rPr>
              <w:t>the</w:t>
            </w:r>
            <w:r>
              <w:rPr>
                <w:color w:val="0D0D0D"/>
                <w:spacing w:val="-4"/>
                <w:sz w:val="18"/>
              </w:rPr>
              <w:t xml:space="preserve"> </w:t>
            </w:r>
            <w:r>
              <w:rPr>
                <w:rFonts w:ascii="Arial"/>
                <w:b/>
                <w:color w:val="0D0D0D"/>
                <w:sz w:val="18"/>
              </w:rPr>
              <w:t>EEF</w:t>
            </w:r>
            <w:r>
              <w:rPr>
                <w:rFonts w:ascii="Arial"/>
                <w:b/>
                <w:color w:val="0D0D0D"/>
                <w:spacing w:val="-4"/>
                <w:sz w:val="18"/>
              </w:rPr>
              <w:t xml:space="preserve"> </w:t>
            </w:r>
            <w:r>
              <w:rPr>
                <w:rFonts w:ascii="Arial"/>
                <w:b/>
                <w:color w:val="0D0D0D"/>
                <w:sz w:val="18"/>
              </w:rPr>
              <w:t>Toolkit</w:t>
            </w:r>
            <w:r>
              <w:rPr>
                <w:rFonts w:ascii="Arial"/>
                <w:b/>
                <w:color w:val="0D0D0D"/>
                <w:spacing w:val="-4"/>
                <w:sz w:val="18"/>
              </w:rPr>
              <w:t xml:space="preserve"> </w:t>
            </w:r>
            <w:r>
              <w:rPr>
                <w:rFonts w:ascii="Arial"/>
                <w:b/>
                <w:color w:val="0D0D0D"/>
                <w:sz w:val="18"/>
              </w:rPr>
              <w:t>(2021)</w:t>
            </w:r>
            <w:r>
              <w:rPr>
                <w:rFonts w:ascii="Arial"/>
                <w:b/>
                <w:color w:val="0D0D0D"/>
                <w:spacing w:val="-4"/>
                <w:sz w:val="18"/>
              </w:rPr>
              <w:t xml:space="preserve"> </w:t>
            </w:r>
            <w:hyperlink r:id="rId19">
              <w:r>
                <w:rPr>
                  <w:color w:val="0000FF"/>
                  <w:sz w:val="18"/>
                  <w:u w:val="single" w:color="0000FF"/>
                </w:rPr>
                <w:t>Teaching</w:t>
              </w:r>
              <w:r>
                <w:rPr>
                  <w:color w:val="0000FF"/>
                  <w:spacing w:val="-5"/>
                  <w:sz w:val="18"/>
                  <w:u w:val="single" w:color="0000FF"/>
                </w:rPr>
                <w:t xml:space="preserve"> </w:t>
              </w:r>
              <w:r>
                <w:rPr>
                  <w:color w:val="0000FF"/>
                  <w:sz w:val="18"/>
                  <w:u w:val="single" w:color="0000FF"/>
                </w:rPr>
                <w:t>and</w:t>
              </w:r>
            </w:hyperlink>
            <w:r>
              <w:rPr>
                <w:color w:val="0000FF"/>
                <w:sz w:val="18"/>
              </w:rPr>
              <w:t xml:space="preserve"> </w:t>
            </w:r>
            <w:hyperlink r:id="rId20">
              <w:r>
                <w:rPr>
                  <w:color w:val="0000FF"/>
                  <w:sz w:val="18"/>
                  <w:u w:val="single" w:color="0000FF"/>
                </w:rPr>
                <w:t>Learning Toolkit | EEF</w:t>
              </w:r>
            </w:hyperlink>
            <w:r>
              <w:rPr>
                <w:color w:val="0000FF"/>
                <w:sz w:val="18"/>
              </w:rPr>
              <w:t xml:space="preserve"> </w:t>
            </w:r>
            <w:hyperlink r:id="rId21">
              <w:r>
                <w:rPr>
                  <w:color w:val="0000FF"/>
                  <w:sz w:val="18"/>
                  <w:u w:val="single" w:color="0000FF"/>
                </w:rPr>
                <w:t>(educationendowmentfoundation.org.uk)</w:t>
              </w:r>
            </w:hyperlink>
            <w:r>
              <w:rPr>
                <w:color w:val="0000FF"/>
                <w:sz w:val="18"/>
              </w:rPr>
              <w:t xml:space="preserve"> </w:t>
            </w:r>
            <w:r>
              <w:rPr>
                <w:color w:val="0D0D0D"/>
                <w:sz w:val="18"/>
              </w:rPr>
              <w:t>which claims significant improvements in learning e.g.</w:t>
            </w:r>
          </w:p>
          <w:p w14:paraId="484530A1" w14:textId="77777777" w:rsidR="007E0F90" w:rsidRDefault="00AE6E2A">
            <w:pPr>
              <w:pStyle w:val="TableParagraph"/>
              <w:spacing w:line="200" w:lineRule="exact"/>
              <w:ind w:left="165" w:right="1144"/>
              <w:rPr>
                <w:sz w:val="18"/>
              </w:rPr>
            </w:pPr>
            <w:r>
              <w:rPr>
                <w:color w:val="0D0D0D"/>
                <w:sz w:val="18"/>
              </w:rPr>
              <w:t>Interleaving and questioning + 7 months Assessment</w:t>
            </w:r>
            <w:r>
              <w:rPr>
                <w:color w:val="0D0D0D"/>
                <w:spacing w:val="-7"/>
                <w:sz w:val="18"/>
              </w:rPr>
              <w:t xml:space="preserve"> </w:t>
            </w:r>
            <w:r>
              <w:rPr>
                <w:color w:val="0D0D0D"/>
                <w:sz w:val="18"/>
              </w:rPr>
              <w:t>for</w:t>
            </w:r>
            <w:r>
              <w:rPr>
                <w:color w:val="0D0D0D"/>
                <w:spacing w:val="-7"/>
                <w:sz w:val="18"/>
              </w:rPr>
              <w:t xml:space="preserve"> </w:t>
            </w:r>
            <w:r>
              <w:rPr>
                <w:color w:val="0D0D0D"/>
                <w:sz w:val="18"/>
              </w:rPr>
              <w:t>learning</w:t>
            </w:r>
            <w:r>
              <w:rPr>
                <w:color w:val="0D0D0D"/>
                <w:spacing w:val="-7"/>
                <w:sz w:val="18"/>
              </w:rPr>
              <w:t xml:space="preserve"> </w:t>
            </w:r>
            <w:r>
              <w:rPr>
                <w:color w:val="0D0D0D"/>
                <w:sz w:val="18"/>
              </w:rPr>
              <w:t>/feedback</w:t>
            </w:r>
            <w:r>
              <w:rPr>
                <w:color w:val="0D0D0D"/>
                <w:spacing w:val="-7"/>
                <w:sz w:val="18"/>
              </w:rPr>
              <w:t xml:space="preserve"> </w:t>
            </w:r>
            <w:r>
              <w:rPr>
                <w:color w:val="0D0D0D"/>
                <w:sz w:val="18"/>
              </w:rPr>
              <w:t>+</w:t>
            </w:r>
            <w:r>
              <w:rPr>
                <w:color w:val="0D0D0D"/>
                <w:spacing w:val="-7"/>
                <w:sz w:val="18"/>
              </w:rPr>
              <w:t xml:space="preserve"> </w:t>
            </w:r>
            <w:r>
              <w:rPr>
                <w:color w:val="0D0D0D"/>
                <w:sz w:val="18"/>
              </w:rPr>
              <w:t>6</w:t>
            </w:r>
            <w:r>
              <w:rPr>
                <w:color w:val="0D0D0D"/>
                <w:spacing w:val="-7"/>
                <w:sz w:val="18"/>
              </w:rPr>
              <w:t xml:space="preserve"> </w:t>
            </w:r>
            <w:r>
              <w:rPr>
                <w:color w:val="0D0D0D"/>
                <w:sz w:val="18"/>
              </w:rPr>
              <w:t>months</w:t>
            </w:r>
          </w:p>
        </w:tc>
        <w:tc>
          <w:tcPr>
            <w:tcW w:w="980" w:type="dxa"/>
          </w:tcPr>
          <w:p w14:paraId="21677605" w14:textId="77777777" w:rsidR="007E0F90" w:rsidRDefault="00AE6E2A">
            <w:pPr>
              <w:pStyle w:val="TableParagraph"/>
              <w:spacing w:line="130" w:lineRule="exact"/>
              <w:ind w:left="165"/>
              <w:rPr>
                <w:sz w:val="12"/>
              </w:rPr>
            </w:pPr>
            <w:r>
              <w:rPr>
                <w:color w:val="0D0D0D"/>
                <w:spacing w:val="-2"/>
                <w:sz w:val="12"/>
              </w:rPr>
              <w:t>1,3,4</w:t>
            </w:r>
          </w:p>
        </w:tc>
        <w:tc>
          <w:tcPr>
            <w:tcW w:w="986" w:type="dxa"/>
          </w:tcPr>
          <w:p w14:paraId="19275604" w14:textId="77777777" w:rsidR="007E0F90" w:rsidRDefault="00AE6E2A">
            <w:pPr>
              <w:pStyle w:val="TableParagraph"/>
              <w:spacing w:line="174" w:lineRule="exact"/>
              <w:ind w:left="65"/>
              <w:rPr>
                <w:sz w:val="16"/>
              </w:rPr>
            </w:pPr>
            <w:r>
              <w:rPr>
                <w:color w:val="0D0D0D"/>
                <w:spacing w:val="-5"/>
                <w:sz w:val="16"/>
              </w:rPr>
              <w:t>ROB</w:t>
            </w:r>
          </w:p>
        </w:tc>
      </w:tr>
      <w:tr w:rsidR="007E0F90" w14:paraId="4E723073" w14:textId="77777777">
        <w:trPr>
          <w:trHeight w:val="1410"/>
        </w:trPr>
        <w:tc>
          <w:tcPr>
            <w:tcW w:w="2786" w:type="dxa"/>
          </w:tcPr>
          <w:p w14:paraId="5E00CEDF" w14:textId="77777777" w:rsidR="007E0F90" w:rsidRDefault="00AE6E2A">
            <w:pPr>
              <w:pStyle w:val="TableParagraph"/>
              <w:spacing w:line="232" w:lineRule="auto"/>
              <w:ind w:right="174"/>
              <w:rPr>
                <w:sz w:val="18"/>
              </w:rPr>
            </w:pPr>
            <w:r>
              <w:rPr>
                <w:color w:val="0D0D0D"/>
                <w:sz w:val="18"/>
              </w:rPr>
              <w:t>CPD</w:t>
            </w:r>
            <w:r>
              <w:rPr>
                <w:color w:val="0D0D0D"/>
                <w:spacing w:val="-10"/>
                <w:sz w:val="18"/>
              </w:rPr>
              <w:t xml:space="preserve"> </w:t>
            </w:r>
            <w:r>
              <w:rPr>
                <w:color w:val="0D0D0D"/>
                <w:sz w:val="18"/>
              </w:rPr>
              <w:t>and</w:t>
            </w:r>
            <w:r>
              <w:rPr>
                <w:color w:val="0D0D0D"/>
                <w:spacing w:val="-10"/>
                <w:sz w:val="18"/>
              </w:rPr>
              <w:t xml:space="preserve"> </w:t>
            </w:r>
            <w:r>
              <w:rPr>
                <w:color w:val="0D0D0D"/>
                <w:sz w:val="18"/>
              </w:rPr>
              <w:t>T&amp;L</w:t>
            </w:r>
            <w:r>
              <w:rPr>
                <w:color w:val="0D0D0D"/>
                <w:spacing w:val="-10"/>
                <w:sz w:val="18"/>
              </w:rPr>
              <w:t xml:space="preserve"> </w:t>
            </w:r>
            <w:r>
              <w:rPr>
                <w:color w:val="0D0D0D"/>
                <w:sz w:val="18"/>
              </w:rPr>
              <w:t>implemented</w:t>
            </w:r>
            <w:r>
              <w:rPr>
                <w:color w:val="0D0D0D"/>
                <w:spacing w:val="-10"/>
                <w:sz w:val="18"/>
              </w:rPr>
              <w:t xml:space="preserve"> </w:t>
            </w:r>
            <w:r>
              <w:rPr>
                <w:color w:val="0D0D0D"/>
                <w:sz w:val="18"/>
              </w:rPr>
              <w:t xml:space="preserve">to develop consistent high- quality </w:t>
            </w:r>
            <w:proofErr w:type="spellStart"/>
            <w:r>
              <w:rPr>
                <w:color w:val="0D0D0D"/>
                <w:sz w:val="18"/>
              </w:rPr>
              <w:t>behaviour</w:t>
            </w:r>
            <w:proofErr w:type="spellEnd"/>
            <w:r>
              <w:rPr>
                <w:color w:val="0D0D0D"/>
                <w:sz w:val="18"/>
              </w:rPr>
              <w:t xml:space="preserve"> for learning techniques in all lessons.</w:t>
            </w:r>
          </w:p>
          <w:p w14:paraId="600D26D6" w14:textId="77777777" w:rsidR="007E0F90" w:rsidRDefault="00AE6E2A">
            <w:pPr>
              <w:pStyle w:val="TableParagraph"/>
              <w:spacing w:line="232" w:lineRule="auto"/>
              <w:rPr>
                <w:sz w:val="18"/>
              </w:rPr>
            </w:pPr>
            <w:r>
              <w:rPr>
                <w:color w:val="0D0D0D"/>
                <w:sz w:val="18"/>
              </w:rPr>
              <w:t>Research</w:t>
            </w:r>
            <w:r>
              <w:rPr>
                <w:color w:val="0D0D0D"/>
                <w:spacing w:val="-13"/>
                <w:sz w:val="18"/>
              </w:rPr>
              <w:t xml:space="preserve"> </w:t>
            </w:r>
            <w:r>
              <w:rPr>
                <w:color w:val="0D0D0D"/>
                <w:sz w:val="18"/>
              </w:rPr>
              <w:t>based</w:t>
            </w:r>
            <w:r>
              <w:rPr>
                <w:color w:val="0D0D0D"/>
                <w:spacing w:val="-12"/>
                <w:sz w:val="18"/>
              </w:rPr>
              <w:t xml:space="preserve"> </w:t>
            </w:r>
            <w:r>
              <w:rPr>
                <w:color w:val="0D0D0D"/>
                <w:sz w:val="18"/>
              </w:rPr>
              <w:t>approaches</w:t>
            </w:r>
            <w:r>
              <w:rPr>
                <w:color w:val="0D0D0D"/>
                <w:spacing w:val="-13"/>
                <w:sz w:val="18"/>
              </w:rPr>
              <w:t xml:space="preserve"> </w:t>
            </w:r>
            <w:r>
              <w:rPr>
                <w:color w:val="0D0D0D"/>
                <w:sz w:val="18"/>
              </w:rPr>
              <w:t>– Rosenshine’s principles –</w:t>
            </w:r>
          </w:p>
          <w:p w14:paraId="7397DA2C" w14:textId="77777777" w:rsidR="007E0F90" w:rsidRDefault="00AE6E2A">
            <w:pPr>
              <w:pStyle w:val="TableParagraph"/>
              <w:spacing w:line="187" w:lineRule="exact"/>
              <w:rPr>
                <w:sz w:val="18"/>
              </w:rPr>
            </w:pPr>
            <w:r>
              <w:rPr>
                <w:color w:val="0D0D0D"/>
                <w:sz w:val="18"/>
              </w:rPr>
              <w:t>initiated</w:t>
            </w:r>
            <w:r>
              <w:rPr>
                <w:color w:val="0D0D0D"/>
                <w:spacing w:val="-1"/>
                <w:sz w:val="18"/>
              </w:rPr>
              <w:t xml:space="preserve"> </w:t>
            </w:r>
            <w:r>
              <w:rPr>
                <w:color w:val="0D0D0D"/>
                <w:sz w:val="18"/>
              </w:rPr>
              <w:t>Sept</w:t>
            </w:r>
            <w:r>
              <w:rPr>
                <w:color w:val="0D0D0D"/>
                <w:spacing w:val="-1"/>
                <w:sz w:val="18"/>
              </w:rPr>
              <w:t xml:space="preserve"> </w:t>
            </w:r>
            <w:r>
              <w:rPr>
                <w:color w:val="0D0D0D"/>
                <w:spacing w:val="-4"/>
                <w:sz w:val="18"/>
              </w:rPr>
              <w:t>2022</w:t>
            </w:r>
          </w:p>
        </w:tc>
        <w:tc>
          <w:tcPr>
            <w:tcW w:w="5027" w:type="dxa"/>
          </w:tcPr>
          <w:p w14:paraId="2399C28C" w14:textId="77777777" w:rsidR="007E0F90" w:rsidRDefault="00AE6E2A">
            <w:pPr>
              <w:pStyle w:val="TableParagraph"/>
              <w:spacing w:line="232" w:lineRule="auto"/>
              <w:ind w:left="165" w:right="198"/>
              <w:rPr>
                <w:sz w:val="18"/>
              </w:rPr>
            </w:pPr>
            <w:r>
              <w:rPr>
                <w:color w:val="0D0D0D"/>
                <w:sz w:val="18"/>
              </w:rPr>
              <w:t xml:space="preserve">CPD to be based on the methodologies that are highlighted as most effective in the </w:t>
            </w:r>
            <w:r>
              <w:rPr>
                <w:rFonts w:ascii="Arial"/>
                <w:b/>
                <w:color w:val="0D0D0D"/>
                <w:sz w:val="18"/>
              </w:rPr>
              <w:t xml:space="preserve">EEF Toolkit (2021) </w:t>
            </w:r>
            <w:hyperlink r:id="rId22">
              <w:r>
                <w:rPr>
                  <w:color w:val="0000FF"/>
                  <w:sz w:val="18"/>
                  <w:u w:val="single" w:color="0000FF"/>
                </w:rPr>
                <w:t>Teaching and Learning Toolkit | EEF</w:t>
              </w:r>
            </w:hyperlink>
            <w:r>
              <w:rPr>
                <w:color w:val="0000FF"/>
                <w:sz w:val="18"/>
              </w:rPr>
              <w:t xml:space="preserve"> </w:t>
            </w:r>
            <w:hyperlink r:id="rId23">
              <w:r>
                <w:rPr>
                  <w:color w:val="0000FF"/>
                  <w:sz w:val="18"/>
                  <w:u w:val="single" w:color="0000FF"/>
                </w:rPr>
                <w:t>(educationendowmentfoundation.org.uk)</w:t>
              </w:r>
            </w:hyperlink>
            <w:r>
              <w:rPr>
                <w:color w:val="0000FF"/>
                <w:spacing w:val="-13"/>
                <w:sz w:val="18"/>
              </w:rPr>
              <w:t xml:space="preserve"> </w:t>
            </w:r>
            <w:r>
              <w:rPr>
                <w:color w:val="0D0D0D"/>
                <w:sz w:val="18"/>
              </w:rPr>
              <w:t>which</w:t>
            </w:r>
            <w:r>
              <w:rPr>
                <w:color w:val="0D0D0D"/>
                <w:spacing w:val="-12"/>
                <w:sz w:val="18"/>
              </w:rPr>
              <w:t xml:space="preserve"> </w:t>
            </w:r>
            <w:r>
              <w:rPr>
                <w:color w:val="0D0D0D"/>
                <w:sz w:val="18"/>
              </w:rPr>
              <w:t>claims</w:t>
            </w:r>
            <w:r>
              <w:rPr>
                <w:color w:val="0D0D0D"/>
                <w:spacing w:val="-13"/>
                <w:sz w:val="18"/>
              </w:rPr>
              <w:t xml:space="preserve"> </w:t>
            </w:r>
            <w:r>
              <w:rPr>
                <w:color w:val="0D0D0D"/>
                <w:sz w:val="18"/>
              </w:rPr>
              <w:t xml:space="preserve">that effective </w:t>
            </w:r>
            <w:proofErr w:type="spellStart"/>
            <w:r>
              <w:rPr>
                <w:color w:val="0D0D0D"/>
                <w:sz w:val="18"/>
              </w:rPr>
              <w:t>behavioural</w:t>
            </w:r>
            <w:proofErr w:type="spellEnd"/>
            <w:r>
              <w:rPr>
                <w:color w:val="0D0D0D"/>
                <w:sz w:val="18"/>
              </w:rPr>
              <w:t xml:space="preserve"> management strategies 1, 4, have a benefit of significant improvement in learning e.g. +4</w:t>
            </w:r>
          </w:p>
          <w:p w14:paraId="5CC93260" w14:textId="77777777" w:rsidR="007E0F90" w:rsidRDefault="00AE6E2A">
            <w:pPr>
              <w:pStyle w:val="TableParagraph"/>
              <w:spacing w:line="189" w:lineRule="exact"/>
              <w:ind w:left="165"/>
              <w:rPr>
                <w:sz w:val="18"/>
              </w:rPr>
            </w:pPr>
            <w:r>
              <w:rPr>
                <w:color w:val="0D0D0D"/>
                <w:sz w:val="18"/>
              </w:rPr>
              <w:t>months</w:t>
            </w:r>
            <w:r>
              <w:rPr>
                <w:color w:val="0D0D0D"/>
                <w:spacing w:val="-1"/>
                <w:sz w:val="18"/>
              </w:rPr>
              <w:t xml:space="preserve"> </w:t>
            </w:r>
            <w:r>
              <w:rPr>
                <w:color w:val="0D0D0D"/>
                <w:sz w:val="18"/>
              </w:rPr>
              <w:t xml:space="preserve">to </w:t>
            </w:r>
            <w:r>
              <w:rPr>
                <w:color w:val="0D0D0D"/>
                <w:spacing w:val="-2"/>
                <w:sz w:val="18"/>
              </w:rPr>
              <w:t>learning.</w:t>
            </w:r>
          </w:p>
        </w:tc>
        <w:tc>
          <w:tcPr>
            <w:tcW w:w="980" w:type="dxa"/>
          </w:tcPr>
          <w:p w14:paraId="2D9E6B96" w14:textId="77777777" w:rsidR="007E0F90" w:rsidRDefault="00AE6E2A">
            <w:pPr>
              <w:pStyle w:val="TableParagraph"/>
              <w:spacing w:line="135" w:lineRule="exact"/>
              <w:ind w:left="165"/>
              <w:rPr>
                <w:sz w:val="12"/>
              </w:rPr>
            </w:pPr>
            <w:r>
              <w:rPr>
                <w:color w:val="0D0D0D"/>
                <w:sz w:val="12"/>
              </w:rPr>
              <w:t xml:space="preserve">1, 3, </w:t>
            </w:r>
            <w:r>
              <w:rPr>
                <w:color w:val="0D0D0D"/>
                <w:spacing w:val="-10"/>
                <w:sz w:val="12"/>
              </w:rPr>
              <w:t>4</w:t>
            </w:r>
          </w:p>
        </w:tc>
        <w:tc>
          <w:tcPr>
            <w:tcW w:w="986" w:type="dxa"/>
          </w:tcPr>
          <w:p w14:paraId="319223BF" w14:textId="77777777" w:rsidR="007E0F90" w:rsidRDefault="00AE6E2A">
            <w:pPr>
              <w:pStyle w:val="TableParagraph"/>
              <w:spacing w:line="179" w:lineRule="exact"/>
              <w:ind w:left="65"/>
              <w:rPr>
                <w:sz w:val="16"/>
              </w:rPr>
            </w:pPr>
            <w:r>
              <w:rPr>
                <w:color w:val="0D0D0D"/>
                <w:sz w:val="16"/>
              </w:rPr>
              <w:t>ROB,</w:t>
            </w:r>
            <w:r>
              <w:rPr>
                <w:color w:val="0D0D0D"/>
                <w:spacing w:val="-5"/>
                <w:sz w:val="16"/>
              </w:rPr>
              <w:t xml:space="preserve"> RAN</w:t>
            </w:r>
          </w:p>
        </w:tc>
      </w:tr>
      <w:tr w:rsidR="007E0F90" w14:paraId="2EDA7D33" w14:textId="77777777">
        <w:trPr>
          <w:trHeight w:val="3215"/>
        </w:trPr>
        <w:tc>
          <w:tcPr>
            <w:tcW w:w="2786" w:type="dxa"/>
          </w:tcPr>
          <w:p w14:paraId="0DB9925C" w14:textId="77777777" w:rsidR="007E0F90" w:rsidRDefault="00AE6E2A">
            <w:pPr>
              <w:pStyle w:val="TableParagraph"/>
              <w:spacing w:line="232" w:lineRule="auto"/>
              <w:ind w:right="114"/>
              <w:rPr>
                <w:sz w:val="18"/>
              </w:rPr>
            </w:pPr>
            <w:r>
              <w:rPr>
                <w:sz w:val="18"/>
              </w:rPr>
              <w:t>Improving</w:t>
            </w:r>
            <w:r>
              <w:rPr>
                <w:spacing w:val="-10"/>
                <w:sz w:val="18"/>
              </w:rPr>
              <w:t xml:space="preserve"> </w:t>
            </w:r>
            <w:r>
              <w:rPr>
                <w:sz w:val="18"/>
              </w:rPr>
              <w:t>literacy</w:t>
            </w:r>
            <w:r>
              <w:rPr>
                <w:spacing w:val="-10"/>
                <w:sz w:val="18"/>
              </w:rPr>
              <w:t xml:space="preserve"> </w:t>
            </w:r>
            <w:r>
              <w:rPr>
                <w:sz w:val="18"/>
              </w:rPr>
              <w:t>in</w:t>
            </w:r>
            <w:r>
              <w:rPr>
                <w:spacing w:val="-10"/>
                <w:sz w:val="18"/>
              </w:rPr>
              <w:t xml:space="preserve"> </w:t>
            </w:r>
            <w:r>
              <w:rPr>
                <w:sz w:val="18"/>
              </w:rPr>
              <w:t>all</w:t>
            </w:r>
            <w:r>
              <w:rPr>
                <w:spacing w:val="-9"/>
                <w:sz w:val="18"/>
              </w:rPr>
              <w:t xml:space="preserve"> </w:t>
            </w:r>
            <w:r>
              <w:rPr>
                <w:sz w:val="18"/>
              </w:rPr>
              <w:t xml:space="preserve">subject areas in line with recommendations in the EEF </w:t>
            </w:r>
            <w:hyperlink r:id="rId24">
              <w:r>
                <w:rPr>
                  <w:color w:val="006FC0"/>
                  <w:sz w:val="18"/>
                  <w:u w:val="single" w:color="006FC0"/>
                </w:rPr>
                <w:t>Improving Literacy in</w:t>
              </w:r>
            </w:hyperlink>
            <w:r>
              <w:rPr>
                <w:color w:val="006FC0"/>
                <w:sz w:val="18"/>
              </w:rPr>
              <w:t xml:space="preserve"> </w:t>
            </w:r>
            <w:hyperlink r:id="rId25">
              <w:r>
                <w:rPr>
                  <w:color w:val="006FC0"/>
                  <w:sz w:val="18"/>
                  <w:u w:val="single" w:color="006FC0"/>
                </w:rPr>
                <w:t>Secondary Schools</w:t>
              </w:r>
            </w:hyperlink>
            <w:r>
              <w:rPr>
                <w:color w:val="006FC0"/>
                <w:sz w:val="18"/>
              </w:rPr>
              <w:t xml:space="preserve"> </w:t>
            </w:r>
            <w:r>
              <w:rPr>
                <w:sz w:val="18"/>
              </w:rPr>
              <w:t>guidance.</w:t>
            </w:r>
          </w:p>
          <w:p w14:paraId="23307A16" w14:textId="77777777" w:rsidR="007E0F90" w:rsidRDefault="00AE6E2A">
            <w:pPr>
              <w:pStyle w:val="TableParagraph"/>
              <w:spacing w:before="198" w:line="232" w:lineRule="auto"/>
              <w:ind w:right="114"/>
              <w:rPr>
                <w:sz w:val="18"/>
              </w:rPr>
            </w:pPr>
            <w:r>
              <w:rPr>
                <w:sz w:val="18"/>
              </w:rPr>
              <w:t>Improving</w:t>
            </w:r>
            <w:r>
              <w:rPr>
                <w:spacing w:val="-1"/>
                <w:sz w:val="18"/>
              </w:rPr>
              <w:t xml:space="preserve"> </w:t>
            </w:r>
            <w:r>
              <w:rPr>
                <w:sz w:val="18"/>
              </w:rPr>
              <w:t>oracy</w:t>
            </w:r>
            <w:r>
              <w:rPr>
                <w:spacing w:val="40"/>
                <w:sz w:val="18"/>
              </w:rPr>
              <w:t xml:space="preserve"> </w:t>
            </w:r>
            <w:r>
              <w:rPr>
                <w:sz w:val="18"/>
              </w:rPr>
              <w:t>–</w:t>
            </w:r>
            <w:r>
              <w:rPr>
                <w:spacing w:val="-1"/>
                <w:sz w:val="18"/>
              </w:rPr>
              <w:t xml:space="preserve"> </w:t>
            </w:r>
            <w:r>
              <w:rPr>
                <w:sz w:val="18"/>
              </w:rPr>
              <w:t>developing and</w:t>
            </w:r>
            <w:r>
              <w:rPr>
                <w:spacing w:val="-13"/>
                <w:sz w:val="18"/>
              </w:rPr>
              <w:t xml:space="preserve"> </w:t>
            </w:r>
            <w:r>
              <w:rPr>
                <w:sz w:val="18"/>
              </w:rPr>
              <w:t>embedding</w:t>
            </w:r>
            <w:r>
              <w:rPr>
                <w:spacing w:val="-12"/>
                <w:sz w:val="18"/>
              </w:rPr>
              <w:t xml:space="preserve"> </w:t>
            </w:r>
            <w:r>
              <w:rPr>
                <w:sz w:val="18"/>
              </w:rPr>
              <w:t>oracy,</w:t>
            </w:r>
            <w:r>
              <w:rPr>
                <w:spacing w:val="-13"/>
                <w:sz w:val="18"/>
              </w:rPr>
              <w:t xml:space="preserve"> </w:t>
            </w:r>
            <w:r>
              <w:rPr>
                <w:sz w:val="18"/>
              </w:rPr>
              <w:t>through participation in the Cheshire East initiative including accessing expertise from a national oracy lead beginning February 2024.</w:t>
            </w:r>
          </w:p>
        </w:tc>
        <w:tc>
          <w:tcPr>
            <w:tcW w:w="5027" w:type="dxa"/>
          </w:tcPr>
          <w:p w14:paraId="15C86D58" w14:textId="77777777" w:rsidR="007E0F90" w:rsidRDefault="00AE6E2A">
            <w:pPr>
              <w:pStyle w:val="TableParagraph"/>
              <w:spacing w:line="232" w:lineRule="auto"/>
              <w:ind w:left="165" w:right="198"/>
              <w:rPr>
                <w:sz w:val="18"/>
              </w:rPr>
            </w:pPr>
            <w:r>
              <w:rPr>
                <w:sz w:val="18"/>
              </w:rPr>
              <w:t>Acquiring</w:t>
            </w:r>
            <w:r>
              <w:rPr>
                <w:spacing w:val="-5"/>
                <w:sz w:val="18"/>
              </w:rPr>
              <w:t xml:space="preserve"> </w:t>
            </w:r>
            <w:r>
              <w:rPr>
                <w:sz w:val="18"/>
              </w:rPr>
              <w:t>disciplinary</w:t>
            </w:r>
            <w:r>
              <w:rPr>
                <w:spacing w:val="-5"/>
                <w:sz w:val="18"/>
              </w:rPr>
              <w:t xml:space="preserve"> </w:t>
            </w:r>
            <w:r>
              <w:rPr>
                <w:sz w:val="18"/>
              </w:rPr>
              <w:t>literacy</w:t>
            </w:r>
            <w:r>
              <w:rPr>
                <w:spacing w:val="-5"/>
                <w:sz w:val="18"/>
              </w:rPr>
              <w:t xml:space="preserve"> </w:t>
            </w:r>
            <w:r>
              <w:rPr>
                <w:sz w:val="18"/>
              </w:rPr>
              <w:t>is</w:t>
            </w:r>
            <w:r>
              <w:rPr>
                <w:spacing w:val="-6"/>
                <w:sz w:val="18"/>
              </w:rPr>
              <w:t xml:space="preserve"> </w:t>
            </w:r>
            <w:r>
              <w:rPr>
                <w:sz w:val="18"/>
              </w:rPr>
              <w:t>key</w:t>
            </w:r>
            <w:r>
              <w:rPr>
                <w:spacing w:val="-5"/>
                <w:sz w:val="18"/>
              </w:rPr>
              <w:t xml:space="preserve"> </w:t>
            </w:r>
            <w:r>
              <w:rPr>
                <w:sz w:val="18"/>
              </w:rPr>
              <w:t>for</w:t>
            </w:r>
            <w:r>
              <w:rPr>
                <w:spacing w:val="-5"/>
                <w:sz w:val="18"/>
              </w:rPr>
              <w:t xml:space="preserve"> </w:t>
            </w:r>
            <w:r>
              <w:rPr>
                <w:sz w:val="18"/>
              </w:rPr>
              <w:t>students</w:t>
            </w:r>
            <w:r>
              <w:rPr>
                <w:spacing w:val="-5"/>
                <w:sz w:val="18"/>
              </w:rPr>
              <w:t xml:space="preserve"> </w:t>
            </w:r>
            <w:r>
              <w:rPr>
                <w:sz w:val="18"/>
              </w:rPr>
              <w:t>as</w:t>
            </w:r>
            <w:r>
              <w:rPr>
                <w:spacing w:val="-5"/>
                <w:sz w:val="18"/>
              </w:rPr>
              <w:t xml:space="preserve"> </w:t>
            </w:r>
            <w:r>
              <w:rPr>
                <w:sz w:val="18"/>
              </w:rPr>
              <w:t>they learn new, more complex concepts in each subject.</w:t>
            </w:r>
          </w:p>
          <w:p w14:paraId="45178A28" w14:textId="77777777" w:rsidR="007E0F90" w:rsidRDefault="00AE6E2A">
            <w:pPr>
              <w:pStyle w:val="TableParagraph"/>
              <w:spacing w:line="197" w:lineRule="exact"/>
              <w:ind w:left="165"/>
              <w:rPr>
                <w:sz w:val="18"/>
              </w:rPr>
            </w:pPr>
            <w:hyperlink r:id="rId26">
              <w:r>
                <w:rPr>
                  <w:color w:val="006FC0"/>
                  <w:sz w:val="18"/>
                  <w:u w:val="single" w:color="006FC0"/>
                </w:rPr>
                <w:t>Improving</w:t>
              </w:r>
              <w:r>
                <w:rPr>
                  <w:color w:val="006FC0"/>
                  <w:spacing w:val="-9"/>
                  <w:sz w:val="18"/>
                  <w:u w:val="single" w:color="006FC0"/>
                </w:rPr>
                <w:t xml:space="preserve"> </w:t>
              </w:r>
              <w:r>
                <w:rPr>
                  <w:color w:val="006FC0"/>
                  <w:sz w:val="18"/>
                  <w:u w:val="single" w:color="006FC0"/>
                </w:rPr>
                <w:t>Literacy</w:t>
              </w:r>
              <w:r>
                <w:rPr>
                  <w:color w:val="006FC0"/>
                  <w:spacing w:val="-7"/>
                  <w:sz w:val="18"/>
                  <w:u w:val="single" w:color="006FC0"/>
                </w:rPr>
                <w:t xml:space="preserve"> </w:t>
              </w:r>
              <w:r>
                <w:rPr>
                  <w:color w:val="006FC0"/>
                  <w:sz w:val="18"/>
                  <w:u w:val="single" w:color="006FC0"/>
                </w:rPr>
                <w:t>in</w:t>
              </w:r>
              <w:r>
                <w:rPr>
                  <w:color w:val="006FC0"/>
                  <w:spacing w:val="-7"/>
                  <w:sz w:val="18"/>
                  <w:u w:val="single" w:color="006FC0"/>
                </w:rPr>
                <w:t xml:space="preserve"> </w:t>
              </w:r>
              <w:r>
                <w:rPr>
                  <w:color w:val="006FC0"/>
                  <w:sz w:val="18"/>
                  <w:u w:val="single" w:color="006FC0"/>
                </w:rPr>
                <w:t>Secondary</w:t>
              </w:r>
              <w:r>
                <w:rPr>
                  <w:color w:val="006FC0"/>
                  <w:spacing w:val="-7"/>
                  <w:sz w:val="18"/>
                  <w:u w:val="single" w:color="006FC0"/>
                </w:rPr>
                <w:t xml:space="preserve"> </w:t>
              </w:r>
              <w:r>
                <w:rPr>
                  <w:color w:val="006FC0"/>
                  <w:spacing w:val="-2"/>
                  <w:sz w:val="18"/>
                  <w:u w:val="single" w:color="006FC0"/>
                </w:rPr>
                <w:t>Schools</w:t>
              </w:r>
            </w:hyperlink>
          </w:p>
          <w:p w14:paraId="331BFB6C" w14:textId="77777777" w:rsidR="007E0F90" w:rsidRDefault="00AE6E2A">
            <w:pPr>
              <w:pStyle w:val="TableParagraph"/>
              <w:spacing w:line="235" w:lineRule="auto"/>
              <w:ind w:left="165" w:right="198"/>
              <w:rPr>
                <w:sz w:val="18"/>
              </w:rPr>
            </w:pPr>
            <w:r>
              <w:rPr>
                <w:sz w:val="18"/>
              </w:rPr>
              <w:t>Reading</w:t>
            </w:r>
            <w:r>
              <w:rPr>
                <w:spacing w:val="-8"/>
                <w:sz w:val="18"/>
              </w:rPr>
              <w:t xml:space="preserve"> </w:t>
            </w:r>
            <w:r>
              <w:rPr>
                <w:sz w:val="18"/>
              </w:rPr>
              <w:t>comprehension,</w:t>
            </w:r>
            <w:r>
              <w:rPr>
                <w:spacing w:val="-8"/>
                <w:sz w:val="18"/>
              </w:rPr>
              <w:t xml:space="preserve"> </w:t>
            </w:r>
            <w:r>
              <w:rPr>
                <w:sz w:val="18"/>
              </w:rPr>
              <w:t>vocabulary</w:t>
            </w:r>
            <w:r>
              <w:rPr>
                <w:spacing w:val="-8"/>
                <w:sz w:val="18"/>
              </w:rPr>
              <w:t xml:space="preserve"> </w:t>
            </w:r>
            <w:r>
              <w:rPr>
                <w:sz w:val="18"/>
              </w:rPr>
              <w:t>and</w:t>
            </w:r>
            <w:r>
              <w:rPr>
                <w:spacing w:val="-8"/>
                <w:sz w:val="18"/>
              </w:rPr>
              <w:t xml:space="preserve"> </w:t>
            </w:r>
            <w:r>
              <w:rPr>
                <w:sz w:val="18"/>
              </w:rPr>
              <w:t>other</w:t>
            </w:r>
            <w:r>
              <w:rPr>
                <w:spacing w:val="-8"/>
                <w:sz w:val="18"/>
              </w:rPr>
              <w:t xml:space="preserve"> </w:t>
            </w:r>
            <w:r>
              <w:rPr>
                <w:sz w:val="18"/>
              </w:rPr>
              <w:t xml:space="preserve">literacy skills are heavily linked with attainment in </w:t>
            </w:r>
            <w:proofErr w:type="spellStart"/>
            <w:r>
              <w:rPr>
                <w:sz w:val="18"/>
              </w:rPr>
              <w:t>maths</w:t>
            </w:r>
            <w:proofErr w:type="spellEnd"/>
            <w:r>
              <w:rPr>
                <w:sz w:val="18"/>
              </w:rPr>
              <w:t xml:space="preserve"> and English. </w:t>
            </w:r>
            <w:hyperlink r:id="rId27">
              <w:r>
                <w:rPr>
                  <w:color w:val="006FC0"/>
                  <w:sz w:val="18"/>
                  <w:u w:val="single" w:color="006FC0"/>
                </w:rPr>
                <w:t>word-gap.pdf (oup.com.cn)</w:t>
              </w:r>
            </w:hyperlink>
          </w:p>
          <w:p w14:paraId="53891E5F" w14:textId="77777777" w:rsidR="007E0F90" w:rsidRDefault="00AE6E2A">
            <w:pPr>
              <w:pStyle w:val="TableParagraph"/>
              <w:spacing w:line="232" w:lineRule="auto"/>
              <w:ind w:left="165"/>
              <w:rPr>
                <w:sz w:val="18"/>
              </w:rPr>
            </w:pPr>
            <w:r>
              <w:rPr>
                <w:rFonts w:ascii="Arial"/>
                <w:b/>
                <w:sz w:val="18"/>
              </w:rPr>
              <w:t>EEF</w:t>
            </w:r>
            <w:r>
              <w:rPr>
                <w:rFonts w:ascii="Arial"/>
                <w:b/>
                <w:spacing w:val="-6"/>
                <w:sz w:val="18"/>
              </w:rPr>
              <w:t xml:space="preserve"> </w:t>
            </w:r>
            <w:r>
              <w:rPr>
                <w:rFonts w:ascii="Arial"/>
                <w:b/>
                <w:sz w:val="18"/>
              </w:rPr>
              <w:t>Toolkit</w:t>
            </w:r>
            <w:r>
              <w:rPr>
                <w:rFonts w:ascii="Arial"/>
                <w:b/>
                <w:spacing w:val="-6"/>
                <w:sz w:val="18"/>
              </w:rPr>
              <w:t xml:space="preserve"> </w:t>
            </w:r>
            <w:r>
              <w:rPr>
                <w:rFonts w:ascii="Arial"/>
                <w:b/>
                <w:sz w:val="18"/>
              </w:rPr>
              <w:t>reading</w:t>
            </w:r>
            <w:r>
              <w:rPr>
                <w:rFonts w:ascii="Arial"/>
                <w:b/>
                <w:spacing w:val="-6"/>
                <w:sz w:val="18"/>
              </w:rPr>
              <w:t xml:space="preserve"> </w:t>
            </w:r>
            <w:r>
              <w:rPr>
                <w:rFonts w:ascii="Arial"/>
                <w:b/>
                <w:sz w:val="18"/>
              </w:rPr>
              <w:t>comprehension</w:t>
            </w:r>
            <w:r>
              <w:rPr>
                <w:rFonts w:ascii="Arial"/>
                <w:b/>
                <w:spacing w:val="-5"/>
                <w:sz w:val="18"/>
              </w:rPr>
              <w:t xml:space="preserve"> </w:t>
            </w:r>
            <w:r>
              <w:rPr>
                <w:sz w:val="18"/>
              </w:rPr>
              <w:t>+6</w:t>
            </w:r>
            <w:r>
              <w:rPr>
                <w:spacing w:val="-7"/>
                <w:sz w:val="18"/>
              </w:rPr>
              <w:t xml:space="preserve"> </w:t>
            </w:r>
            <w:r>
              <w:rPr>
                <w:sz w:val="18"/>
              </w:rPr>
              <w:t>months</w:t>
            </w:r>
            <w:r>
              <w:rPr>
                <w:spacing w:val="-6"/>
                <w:sz w:val="18"/>
              </w:rPr>
              <w:t xml:space="preserve"> </w:t>
            </w:r>
            <w:r>
              <w:rPr>
                <w:sz w:val="18"/>
              </w:rPr>
              <w:t xml:space="preserve">impact </w:t>
            </w:r>
            <w:hyperlink r:id="rId28">
              <w:r>
                <w:rPr>
                  <w:color w:val="0000FF"/>
                  <w:sz w:val="18"/>
                  <w:u w:val="single" w:color="0000FF"/>
                </w:rPr>
                <w:t>Reading comprehension strategies | EEF</w:t>
              </w:r>
            </w:hyperlink>
            <w:r>
              <w:rPr>
                <w:color w:val="0000FF"/>
                <w:sz w:val="18"/>
              </w:rPr>
              <w:t xml:space="preserve"> </w:t>
            </w:r>
            <w:hyperlink r:id="rId29">
              <w:r>
                <w:rPr>
                  <w:color w:val="0000FF"/>
                  <w:spacing w:val="-2"/>
                  <w:sz w:val="18"/>
                  <w:u w:val="single" w:color="0000FF"/>
                </w:rPr>
                <w:t>(educationendowmentfoundation.org.uk)</w:t>
              </w:r>
            </w:hyperlink>
          </w:p>
          <w:p w14:paraId="4E5F0EEF" w14:textId="77777777" w:rsidR="007E0F90" w:rsidRDefault="00AE6E2A">
            <w:pPr>
              <w:pStyle w:val="TableParagraph"/>
              <w:spacing w:before="192" w:line="203" w:lineRule="exact"/>
              <w:ind w:left="165"/>
              <w:rPr>
                <w:sz w:val="18"/>
              </w:rPr>
            </w:pPr>
            <w:r>
              <w:rPr>
                <w:color w:val="253138"/>
                <w:sz w:val="18"/>
              </w:rPr>
              <w:t>Approaches</w:t>
            </w:r>
            <w:r>
              <w:rPr>
                <w:color w:val="253138"/>
                <w:spacing w:val="-9"/>
                <w:sz w:val="18"/>
              </w:rPr>
              <w:t xml:space="preserve"> </w:t>
            </w:r>
            <w:r>
              <w:rPr>
                <w:color w:val="253138"/>
                <w:sz w:val="18"/>
              </w:rPr>
              <w:t>that</w:t>
            </w:r>
            <w:r>
              <w:rPr>
                <w:color w:val="253138"/>
                <w:spacing w:val="-6"/>
                <w:sz w:val="18"/>
              </w:rPr>
              <w:t xml:space="preserve"> </w:t>
            </w:r>
            <w:r>
              <w:rPr>
                <w:color w:val="253138"/>
                <w:sz w:val="18"/>
              </w:rPr>
              <w:t>focus</w:t>
            </w:r>
            <w:r>
              <w:rPr>
                <w:color w:val="253138"/>
                <w:spacing w:val="-6"/>
                <w:sz w:val="18"/>
              </w:rPr>
              <w:t xml:space="preserve"> </w:t>
            </w:r>
            <w:r>
              <w:rPr>
                <w:color w:val="253138"/>
                <w:sz w:val="18"/>
              </w:rPr>
              <w:t>on</w:t>
            </w:r>
            <w:r>
              <w:rPr>
                <w:color w:val="253138"/>
                <w:spacing w:val="-7"/>
                <w:sz w:val="18"/>
              </w:rPr>
              <w:t xml:space="preserve"> </w:t>
            </w:r>
            <w:r>
              <w:rPr>
                <w:color w:val="253138"/>
                <w:sz w:val="18"/>
              </w:rPr>
              <w:t>speaking,</w:t>
            </w:r>
            <w:r>
              <w:rPr>
                <w:color w:val="253138"/>
                <w:spacing w:val="-6"/>
                <w:sz w:val="18"/>
              </w:rPr>
              <w:t xml:space="preserve"> </w:t>
            </w:r>
            <w:r>
              <w:rPr>
                <w:color w:val="253138"/>
                <w:sz w:val="18"/>
              </w:rPr>
              <w:t>listening</w:t>
            </w:r>
            <w:r>
              <w:rPr>
                <w:color w:val="253138"/>
                <w:spacing w:val="-6"/>
                <w:sz w:val="18"/>
              </w:rPr>
              <w:t xml:space="preserve"> </w:t>
            </w:r>
            <w:r>
              <w:rPr>
                <w:color w:val="253138"/>
                <w:spacing w:val="-5"/>
                <w:sz w:val="18"/>
              </w:rPr>
              <w:t>and</w:t>
            </w:r>
          </w:p>
          <w:p w14:paraId="2FCCBA4C" w14:textId="77777777" w:rsidR="007E0F90" w:rsidRDefault="00AE6E2A">
            <w:pPr>
              <w:pStyle w:val="TableParagraph"/>
              <w:spacing w:before="2" w:line="232" w:lineRule="auto"/>
              <w:ind w:left="165"/>
              <w:rPr>
                <w:sz w:val="18"/>
              </w:rPr>
            </w:pPr>
            <w:proofErr w:type="gramStart"/>
            <w:r>
              <w:rPr>
                <w:color w:val="253138"/>
                <w:sz w:val="18"/>
              </w:rPr>
              <w:t>a</w:t>
            </w:r>
            <w:r>
              <w:rPr>
                <w:color w:val="253138"/>
                <w:spacing w:val="-6"/>
                <w:sz w:val="18"/>
              </w:rPr>
              <w:t xml:space="preserve"> </w:t>
            </w:r>
            <w:r>
              <w:rPr>
                <w:color w:val="253138"/>
                <w:sz w:val="18"/>
              </w:rPr>
              <w:t>combination</w:t>
            </w:r>
            <w:proofErr w:type="gramEnd"/>
            <w:r>
              <w:rPr>
                <w:color w:val="253138"/>
                <w:spacing w:val="-5"/>
                <w:sz w:val="18"/>
              </w:rPr>
              <w:t xml:space="preserve"> </w:t>
            </w:r>
            <w:r>
              <w:rPr>
                <w:color w:val="253138"/>
                <w:sz w:val="18"/>
              </w:rPr>
              <w:t>of</w:t>
            </w:r>
            <w:r>
              <w:rPr>
                <w:color w:val="253138"/>
                <w:spacing w:val="-6"/>
                <w:sz w:val="18"/>
              </w:rPr>
              <w:t xml:space="preserve"> </w:t>
            </w:r>
            <w:r>
              <w:rPr>
                <w:color w:val="253138"/>
                <w:sz w:val="18"/>
              </w:rPr>
              <w:t>the</w:t>
            </w:r>
            <w:r>
              <w:rPr>
                <w:color w:val="253138"/>
                <w:spacing w:val="-5"/>
                <w:sz w:val="18"/>
              </w:rPr>
              <w:t xml:space="preserve"> </w:t>
            </w:r>
            <w:r>
              <w:rPr>
                <w:color w:val="253138"/>
                <w:sz w:val="18"/>
              </w:rPr>
              <w:t>two</w:t>
            </w:r>
            <w:r>
              <w:rPr>
                <w:color w:val="253138"/>
                <w:spacing w:val="-5"/>
                <w:sz w:val="18"/>
              </w:rPr>
              <w:t xml:space="preserve"> </w:t>
            </w:r>
            <w:r>
              <w:rPr>
                <w:color w:val="253138"/>
                <w:sz w:val="18"/>
              </w:rPr>
              <w:t>all</w:t>
            </w:r>
            <w:r>
              <w:rPr>
                <w:color w:val="253138"/>
                <w:spacing w:val="-5"/>
                <w:sz w:val="18"/>
              </w:rPr>
              <w:t xml:space="preserve"> </w:t>
            </w:r>
            <w:proofErr w:type="gramStart"/>
            <w:r>
              <w:rPr>
                <w:color w:val="253138"/>
                <w:sz w:val="18"/>
              </w:rPr>
              <w:t>show</w:t>
            </w:r>
            <w:proofErr w:type="gramEnd"/>
            <w:r>
              <w:rPr>
                <w:color w:val="253138"/>
                <w:spacing w:val="-5"/>
                <w:sz w:val="18"/>
              </w:rPr>
              <w:t xml:space="preserve"> </w:t>
            </w:r>
            <w:r>
              <w:rPr>
                <w:color w:val="253138"/>
                <w:sz w:val="18"/>
              </w:rPr>
              <w:t>positive</w:t>
            </w:r>
            <w:r>
              <w:rPr>
                <w:color w:val="253138"/>
                <w:spacing w:val="-5"/>
                <w:sz w:val="18"/>
              </w:rPr>
              <w:t xml:space="preserve"> </w:t>
            </w:r>
            <w:r>
              <w:rPr>
                <w:color w:val="253138"/>
                <w:sz w:val="18"/>
              </w:rPr>
              <w:t>impacts</w:t>
            </w:r>
            <w:r>
              <w:rPr>
                <w:color w:val="253138"/>
                <w:spacing w:val="-5"/>
                <w:sz w:val="18"/>
              </w:rPr>
              <w:t xml:space="preserve"> </w:t>
            </w:r>
            <w:r>
              <w:rPr>
                <w:color w:val="253138"/>
                <w:sz w:val="18"/>
              </w:rPr>
              <w:t xml:space="preserve">on </w:t>
            </w:r>
            <w:r>
              <w:rPr>
                <w:color w:val="253138"/>
                <w:spacing w:val="-2"/>
                <w:sz w:val="18"/>
              </w:rPr>
              <w:t>attainment.</w:t>
            </w:r>
          </w:p>
          <w:p w14:paraId="5C13B66C" w14:textId="77777777" w:rsidR="007E0F90" w:rsidRDefault="00AE6E2A">
            <w:pPr>
              <w:pStyle w:val="TableParagraph"/>
              <w:spacing w:line="200" w:lineRule="exact"/>
              <w:ind w:left="165" w:right="198"/>
              <w:rPr>
                <w:sz w:val="18"/>
              </w:rPr>
            </w:pPr>
            <w:r>
              <w:rPr>
                <w:rFonts w:ascii="Arial"/>
                <w:b/>
                <w:sz w:val="18"/>
              </w:rPr>
              <w:t>EEF</w:t>
            </w:r>
            <w:r>
              <w:rPr>
                <w:rFonts w:ascii="Arial"/>
                <w:b/>
                <w:spacing w:val="-6"/>
                <w:sz w:val="18"/>
              </w:rPr>
              <w:t xml:space="preserve"> </w:t>
            </w:r>
            <w:r>
              <w:rPr>
                <w:rFonts w:ascii="Arial"/>
                <w:b/>
                <w:sz w:val="18"/>
              </w:rPr>
              <w:t>Toolkit</w:t>
            </w:r>
            <w:r>
              <w:rPr>
                <w:rFonts w:ascii="Arial"/>
                <w:b/>
                <w:spacing w:val="-6"/>
                <w:sz w:val="18"/>
              </w:rPr>
              <w:t xml:space="preserve"> </w:t>
            </w:r>
            <w:r>
              <w:rPr>
                <w:rFonts w:ascii="Arial"/>
                <w:b/>
                <w:sz w:val="18"/>
              </w:rPr>
              <w:t>oral</w:t>
            </w:r>
            <w:r>
              <w:rPr>
                <w:rFonts w:ascii="Arial"/>
                <w:b/>
                <w:spacing w:val="-6"/>
                <w:sz w:val="18"/>
              </w:rPr>
              <w:t xml:space="preserve"> </w:t>
            </w:r>
            <w:r>
              <w:rPr>
                <w:rFonts w:ascii="Arial"/>
                <w:b/>
                <w:sz w:val="18"/>
              </w:rPr>
              <w:t>language</w:t>
            </w:r>
            <w:r>
              <w:rPr>
                <w:rFonts w:ascii="Arial"/>
                <w:b/>
                <w:spacing w:val="-6"/>
                <w:sz w:val="18"/>
              </w:rPr>
              <w:t xml:space="preserve"> </w:t>
            </w:r>
            <w:r>
              <w:rPr>
                <w:rFonts w:ascii="Arial"/>
                <w:b/>
                <w:sz w:val="18"/>
              </w:rPr>
              <w:t>interventions</w:t>
            </w:r>
            <w:r>
              <w:rPr>
                <w:rFonts w:ascii="Arial"/>
                <w:b/>
                <w:spacing w:val="-5"/>
                <w:sz w:val="18"/>
              </w:rPr>
              <w:t xml:space="preserve"> </w:t>
            </w:r>
            <w:r>
              <w:rPr>
                <w:sz w:val="18"/>
              </w:rPr>
              <w:t>+6</w:t>
            </w:r>
            <w:r>
              <w:rPr>
                <w:spacing w:val="-7"/>
                <w:sz w:val="18"/>
              </w:rPr>
              <w:t xml:space="preserve"> </w:t>
            </w:r>
            <w:r>
              <w:rPr>
                <w:sz w:val="18"/>
              </w:rPr>
              <w:t xml:space="preserve">months impact. </w:t>
            </w:r>
            <w:hyperlink r:id="rId30">
              <w:r>
                <w:rPr>
                  <w:color w:val="0000FF"/>
                  <w:sz w:val="18"/>
                  <w:u w:val="single" w:color="0000FF"/>
                </w:rPr>
                <w:t>Oral language interventions | EEF</w:t>
              </w:r>
            </w:hyperlink>
            <w:r>
              <w:rPr>
                <w:color w:val="0000FF"/>
                <w:sz w:val="18"/>
              </w:rPr>
              <w:t xml:space="preserve"> </w:t>
            </w:r>
            <w:hyperlink r:id="rId31">
              <w:r>
                <w:rPr>
                  <w:color w:val="0000FF"/>
                  <w:spacing w:val="-2"/>
                  <w:sz w:val="18"/>
                  <w:u w:val="single" w:color="0000FF"/>
                </w:rPr>
                <w:t>(educationendowmentfoundation.org.uk)</w:t>
              </w:r>
            </w:hyperlink>
          </w:p>
        </w:tc>
        <w:tc>
          <w:tcPr>
            <w:tcW w:w="980" w:type="dxa"/>
          </w:tcPr>
          <w:p w14:paraId="7B4A2BA4" w14:textId="77777777" w:rsidR="007E0F90" w:rsidRDefault="00AE6E2A">
            <w:pPr>
              <w:pStyle w:val="TableParagraph"/>
              <w:spacing w:line="135" w:lineRule="exact"/>
              <w:ind w:left="165"/>
              <w:rPr>
                <w:sz w:val="12"/>
              </w:rPr>
            </w:pPr>
            <w:r>
              <w:rPr>
                <w:color w:val="0D0D0D"/>
                <w:sz w:val="12"/>
              </w:rPr>
              <w:t xml:space="preserve">1, </w:t>
            </w:r>
            <w:r>
              <w:rPr>
                <w:color w:val="0D0D0D"/>
                <w:spacing w:val="-10"/>
                <w:sz w:val="12"/>
              </w:rPr>
              <w:t>4</w:t>
            </w:r>
          </w:p>
        </w:tc>
        <w:tc>
          <w:tcPr>
            <w:tcW w:w="986" w:type="dxa"/>
          </w:tcPr>
          <w:p w14:paraId="67792DAF" w14:textId="77777777" w:rsidR="007E0F90" w:rsidRDefault="00AE6E2A">
            <w:pPr>
              <w:pStyle w:val="TableParagraph"/>
              <w:spacing w:line="174" w:lineRule="exact"/>
              <w:ind w:left="65"/>
              <w:rPr>
                <w:sz w:val="16"/>
              </w:rPr>
            </w:pPr>
            <w:r>
              <w:rPr>
                <w:color w:val="0D0D0D"/>
                <w:sz w:val="16"/>
              </w:rPr>
              <w:t>ROB,</w:t>
            </w:r>
            <w:r>
              <w:rPr>
                <w:color w:val="0D0D0D"/>
                <w:spacing w:val="-4"/>
                <w:sz w:val="16"/>
              </w:rPr>
              <w:t xml:space="preserve"> </w:t>
            </w:r>
            <w:r>
              <w:rPr>
                <w:color w:val="0D0D0D"/>
                <w:spacing w:val="-5"/>
                <w:sz w:val="16"/>
              </w:rPr>
              <w:t>RAN</w:t>
            </w:r>
          </w:p>
        </w:tc>
      </w:tr>
    </w:tbl>
    <w:p w14:paraId="0F01D337" w14:textId="77777777" w:rsidR="007E0F90" w:rsidRDefault="007E0F90">
      <w:pPr>
        <w:pStyle w:val="TableParagraph"/>
        <w:spacing w:line="174" w:lineRule="exact"/>
        <w:rPr>
          <w:sz w:val="16"/>
        </w:rPr>
        <w:sectPr w:rsidR="007E0F90">
          <w:footerReference w:type="default" r:id="rId32"/>
          <w:pgSz w:w="11910" w:h="16840"/>
          <w:pgMar w:top="900" w:right="850" w:bottom="960" w:left="1133" w:header="0" w:footer="773" w:gutter="0"/>
          <w:cols w:space="720"/>
        </w:sectPr>
      </w:pPr>
    </w:p>
    <w:p w14:paraId="5410959C" w14:textId="77777777" w:rsidR="007E0F90" w:rsidRDefault="00AE6E2A">
      <w:pPr>
        <w:pStyle w:val="Heading2"/>
        <w:spacing w:line="283" w:lineRule="auto"/>
      </w:pPr>
      <w:r>
        <w:rPr>
          <w:color w:val="17365D"/>
        </w:rPr>
        <w:lastRenderedPageBreak/>
        <w:t>Targeted</w:t>
      </w:r>
      <w:r>
        <w:rPr>
          <w:color w:val="17365D"/>
          <w:spacing w:val="-7"/>
        </w:rPr>
        <w:t xml:space="preserve"> </w:t>
      </w:r>
      <w:r>
        <w:rPr>
          <w:color w:val="17365D"/>
        </w:rPr>
        <w:t>academic</w:t>
      </w:r>
      <w:r>
        <w:rPr>
          <w:color w:val="17365D"/>
          <w:spacing w:val="-6"/>
        </w:rPr>
        <w:t xml:space="preserve"> </w:t>
      </w:r>
      <w:r>
        <w:rPr>
          <w:color w:val="17365D"/>
        </w:rPr>
        <w:t>support</w:t>
      </w:r>
      <w:r>
        <w:rPr>
          <w:color w:val="17365D"/>
          <w:spacing w:val="-5"/>
        </w:rPr>
        <w:t xml:space="preserve"> </w:t>
      </w:r>
      <w:r>
        <w:rPr>
          <w:color w:val="17365D"/>
        </w:rPr>
        <w:t>(for</w:t>
      </w:r>
      <w:r>
        <w:rPr>
          <w:color w:val="17365D"/>
          <w:spacing w:val="-5"/>
        </w:rPr>
        <w:t xml:space="preserve"> </w:t>
      </w:r>
      <w:r>
        <w:rPr>
          <w:color w:val="17365D"/>
        </w:rPr>
        <w:t>example, tutoring,</w:t>
      </w:r>
      <w:r>
        <w:rPr>
          <w:color w:val="17365D"/>
          <w:spacing w:val="-5"/>
        </w:rPr>
        <w:t xml:space="preserve"> </w:t>
      </w:r>
      <w:r>
        <w:rPr>
          <w:color w:val="17365D"/>
        </w:rPr>
        <w:t>one-to-one</w:t>
      </w:r>
      <w:r>
        <w:rPr>
          <w:color w:val="17365D"/>
          <w:spacing w:val="-6"/>
        </w:rPr>
        <w:t xml:space="preserve"> </w:t>
      </w:r>
      <w:r>
        <w:rPr>
          <w:color w:val="17365D"/>
        </w:rPr>
        <w:t>support structured interventions)</w:t>
      </w:r>
    </w:p>
    <w:p w14:paraId="1B485718" w14:textId="77777777" w:rsidR="007E0F90" w:rsidRDefault="00AE6E2A">
      <w:pPr>
        <w:pStyle w:val="BodyText"/>
        <w:spacing w:before="232" w:after="55"/>
        <w:ind w:left="2"/>
      </w:pPr>
      <w:r>
        <w:rPr>
          <w:color w:val="0D0D0D"/>
        </w:rPr>
        <w:t>Budgeted</w:t>
      </w:r>
      <w:r>
        <w:rPr>
          <w:color w:val="0D0D0D"/>
          <w:spacing w:val="1"/>
        </w:rPr>
        <w:t xml:space="preserve"> </w:t>
      </w:r>
      <w:r>
        <w:rPr>
          <w:color w:val="0D0D0D"/>
          <w:spacing w:val="-2"/>
        </w:rPr>
        <w:t>cost:</w:t>
      </w: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81"/>
        <w:gridCol w:w="4792"/>
        <w:gridCol w:w="930"/>
        <w:gridCol w:w="1375"/>
      </w:tblGrid>
      <w:tr w:rsidR="007E0F90" w14:paraId="31851F00" w14:textId="77777777">
        <w:trPr>
          <w:trHeight w:val="400"/>
        </w:trPr>
        <w:tc>
          <w:tcPr>
            <w:tcW w:w="2681" w:type="dxa"/>
            <w:shd w:val="clear" w:color="auto" w:fill="D7E1E9"/>
          </w:tcPr>
          <w:p w14:paraId="4141E9E4" w14:textId="77777777" w:rsidR="007E0F90" w:rsidRDefault="00AE6E2A">
            <w:pPr>
              <w:pStyle w:val="TableParagraph"/>
              <w:spacing w:line="198" w:lineRule="exact"/>
              <w:rPr>
                <w:rFonts w:ascii="Arial"/>
                <w:b/>
                <w:sz w:val="18"/>
              </w:rPr>
            </w:pPr>
            <w:r>
              <w:rPr>
                <w:rFonts w:ascii="Arial"/>
                <w:b/>
                <w:color w:val="0D0D0D"/>
                <w:spacing w:val="-2"/>
                <w:sz w:val="18"/>
              </w:rPr>
              <w:t>Activity</w:t>
            </w:r>
          </w:p>
        </w:tc>
        <w:tc>
          <w:tcPr>
            <w:tcW w:w="4792" w:type="dxa"/>
            <w:shd w:val="clear" w:color="auto" w:fill="D7E1E9"/>
          </w:tcPr>
          <w:p w14:paraId="18B6B62F" w14:textId="77777777" w:rsidR="007E0F90" w:rsidRDefault="00AE6E2A">
            <w:pPr>
              <w:pStyle w:val="TableParagraph"/>
              <w:spacing w:line="198" w:lineRule="exact"/>
              <w:rPr>
                <w:rFonts w:ascii="Arial"/>
                <w:b/>
                <w:sz w:val="18"/>
              </w:rPr>
            </w:pPr>
            <w:r>
              <w:rPr>
                <w:rFonts w:ascii="Arial"/>
                <w:b/>
                <w:color w:val="0D0D0D"/>
                <w:sz w:val="18"/>
              </w:rPr>
              <w:t>Evidence</w:t>
            </w:r>
            <w:r>
              <w:rPr>
                <w:rFonts w:ascii="Arial"/>
                <w:b/>
                <w:color w:val="0D0D0D"/>
                <w:spacing w:val="-6"/>
                <w:sz w:val="18"/>
              </w:rPr>
              <w:t xml:space="preserve"> </w:t>
            </w:r>
            <w:r>
              <w:rPr>
                <w:rFonts w:ascii="Arial"/>
                <w:b/>
                <w:color w:val="0D0D0D"/>
                <w:sz w:val="18"/>
              </w:rPr>
              <w:t>that</w:t>
            </w:r>
            <w:r>
              <w:rPr>
                <w:rFonts w:ascii="Arial"/>
                <w:b/>
                <w:color w:val="0D0D0D"/>
                <w:spacing w:val="-6"/>
                <w:sz w:val="18"/>
              </w:rPr>
              <w:t xml:space="preserve"> </w:t>
            </w:r>
            <w:r>
              <w:rPr>
                <w:rFonts w:ascii="Arial"/>
                <w:b/>
                <w:color w:val="0D0D0D"/>
                <w:sz w:val="18"/>
              </w:rPr>
              <w:t>supports</w:t>
            </w:r>
            <w:r>
              <w:rPr>
                <w:rFonts w:ascii="Arial"/>
                <w:b/>
                <w:color w:val="0D0D0D"/>
                <w:spacing w:val="-6"/>
                <w:sz w:val="18"/>
              </w:rPr>
              <w:t xml:space="preserve"> </w:t>
            </w:r>
            <w:r>
              <w:rPr>
                <w:rFonts w:ascii="Arial"/>
                <w:b/>
                <w:color w:val="0D0D0D"/>
                <w:sz w:val="18"/>
              </w:rPr>
              <w:t>this</w:t>
            </w:r>
            <w:r>
              <w:rPr>
                <w:rFonts w:ascii="Arial"/>
                <w:b/>
                <w:color w:val="0D0D0D"/>
                <w:spacing w:val="-5"/>
                <w:sz w:val="18"/>
              </w:rPr>
              <w:t xml:space="preserve"> </w:t>
            </w:r>
            <w:r>
              <w:rPr>
                <w:rFonts w:ascii="Arial"/>
                <w:b/>
                <w:color w:val="0D0D0D"/>
                <w:spacing w:val="-2"/>
                <w:sz w:val="18"/>
              </w:rPr>
              <w:t>approach</w:t>
            </w:r>
          </w:p>
        </w:tc>
        <w:tc>
          <w:tcPr>
            <w:tcW w:w="930" w:type="dxa"/>
            <w:shd w:val="clear" w:color="auto" w:fill="D7E1E9"/>
          </w:tcPr>
          <w:p w14:paraId="3477E132" w14:textId="77777777" w:rsidR="007E0F90" w:rsidRDefault="00AE6E2A">
            <w:pPr>
              <w:pStyle w:val="TableParagraph"/>
              <w:spacing w:line="134" w:lineRule="exact"/>
              <w:ind w:left="164"/>
              <w:rPr>
                <w:rFonts w:ascii="Arial"/>
                <w:b/>
                <w:sz w:val="12"/>
              </w:rPr>
            </w:pPr>
            <w:r>
              <w:rPr>
                <w:rFonts w:ascii="Arial"/>
                <w:b/>
                <w:color w:val="0D0D0D"/>
                <w:spacing w:val="-2"/>
                <w:sz w:val="12"/>
              </w:rPr>
              <w:t>Challenge</w:t>
            </w:r>
          </w:p>
          <w:p w14:paraId="760716E0" w14:textId="77777777" w:rsidR="007E0F90" w:rsidRDefault="00AE6E2A">
            <w:pPr>
              <w:pStyle w:val="TableParagraph"/>
              <w:spacing w:line="130" w:lineRule="exact"/>
              <w:ind w:left="164" w:right="153"/>
              <w:rPr>
                <w:rFonts w:ascii="Arial"/>
                <w:b/>
                <w:sz w:val="12"/>
              </w:rPr>
            </w:pPr>
            <w:r>
              <w:rPr>
                <w:rFonts w:ascii="Arial"/>
                <w:b/>
                <w:color w:val="0D0D0D"/>
                <w:spacing w:val="-2"/>
                <w:sz w:val="12"/>
              </w:rPr>
              <w:t>number(s)</w:t>
            </w:r>
            <w:r>
              <w:rPr>
                <w:rFonts w:ascii="Arial"/>
                <w:b/>
                <w:color w:val="0D0D0D"/>
                <w:spacing w:val="40"/>
                <w:sz w:val="12"/>
              </w:rPr>
              <w:t xml:space="preserve"> </w:t>
            </w:r>
            <w:r>
              <w:rPr>
                <w:rFonts w:ascii="Arial"/>
                <w:b/>
                <w:color w:val="0D0D0D"/>
                <w:spacing w:val="-2"/>
                <w:sz w:val="12"/>
              </w:rPr>
              <w:t>addressed</w:t>
            </w:r>
          </w:p>
        </w:tc>
        <w:tc>
          <w:tcPr>
            <w:tcW w:w="1375" w:type="dxa"/>
            <w:shd w:val="clear" w:color="auto" w:fill="D7E1E9"/>
          </w:tcPr>
          <w:p w14:paraId="090575CE" w14:textId="77777777" w:rsidR="007E0F90" w:rsidRDefault="00AE6E2A">
            <w:pPr>
              <w:pStyle w:val="TableParagraph"/>
              <w:spacing w:line="179" w:lineRule="exact"/>
              <w:ind w:left="65"/>
              <w:rPr>
                <w:rFonts w:ascii="Arial"/>
                <w:b/>
                <w:sz w:val="16"/>
              </w:rPr>
            </w:pPr>
            <w:r>
              <w:rPr>
                <w:rFonts w:ascii="Arial"/>
                <w:b/>
                <w:color w:val="0D0D0D"/>
                <w:sz w:val="16"/>
              </w:rPr>
              <w:t>Staff</w:t>
            </w:r>
            <w:r>
              <w:rPr>
                <w:rFonts w:ascii="Arial"/>
                <w:b/>
                <w:color w:val="0D0D0D"/>
                <w:spacing w:val="1"/>
                <w:sz w:val="16"/>
              </w:rPr>
              <w:t xml:space="preserve"> </w:t>
            </w:r>
            <w:r>
              <w:rPr>
                <w:rFonts w:ascii="Arial"/>
                <w:b/>
                <w:color w:val="0D0D0D"/>
                <w:spacing w:val="-2"/>
                <w:sz w:val="16"/>
              </w:rPr>
              <w:t>Focus</w:t>
            </w:r>
          </w:p>
        </w:tc>
      </w:tr>
      <w:tr w:rsidR="007E0F90" w14:paraId="575646EB" w14:textId="77777777">
        <w:trPr>
          <w:trHeight w:val="2415"/>
        </w:trPr>
        <w:tc>
          <w:tcPr>
            <w:tcW w:w="2681" w:type="dxa"/>
          </w:tcPr>
          <w:p w14:paraId="5B03218F" w14:textId="77777777" w:rsidR="007E0F90" w:rsidRDefault="00AE6E2A">
            <w:pPr>
              <w:pStyle w:val="TableParagraph"/>
              <w:spacing w:line="235" w:lineRule="auto"/>
              <w:rPr>
                <w:sz w:val="18"/>
              </w:rPr>
            </w:pPr>
            <w:r>
              <w:rPr>
                <w:color w:val="0D0D0D"/>
                <w:sz w:val="18"/>
              </w:rPr>
              <w:t>Providing</w:t>
            </w:r>
            <w:r>
              <w:rPr>
                <w:color w:val="0D0D0D"/>
                <w:spacing w:val="-15"/>
                <w:sz w:val="18"/>
              </w:rPr>
              <w:t xml:space="preserve"> </w:t>
            </w:r>
            <w:proofErr w:type="gramStart"/>
            <w:r>
              <w:rPr>
                <w:color w:val="0D0D0D"/>
                <w:sz w:val="18"/>
              </w:rPr>
              <w:t>subject</w:t>
            </w:r>
            <w:r>
              <w:rPr>
                <w:color w:val="0D0D0D"/>
                <w:spacing w:val="-12"/>
                <w:sz w:val="18"/>
              </w:rPr>
              <w:t xml:space="preserve"> </w:t>
            </w:r>
            <w:r>
              <w:rPr>
                <w:color w:val="0D0D0D"/>
                <w:sz w:val="18"/>
              </w:rPr>
              <w:t>specific</w:t>
            </w:r>
            <w:proofErr w:type="gramEnd"/>
            <w:r>
              <w:rPr>
                <w:color w:val="0D0D0D"/>
                <w:sz w:val="18"/>
              </w:rPr>
              <w:t xml:space="preserve"> revision and intervention </w:t>
            </w:r>
            <w:r>
              <w:rPr>
                <w:color w:val="0D0D0D"/>
                <w:spacing w:val="-2"/>
                <w:sz w:val="18"/>
              </w:rPr>
              <w:t>sessions.</w:t>
            </w:r>
          </w:p>
          <w:p w14:paraId="222B4DA2" w14:textId="77777777" w:rsidR="007E0F90" w:rsidRDefault="00AE6E2A">
            <w:pPr>
              <w:pStyle w:val="TableParagraph"/>
              <w:spacing w:line="232" w:lineRule="auto"/>
              <w:ind w:right="233"/>
              <w:rPr>
                <w:sz w:val="18"/>
              </w:rPr>
            </w:pPr>
            <w:r>
              <w:rPr>
                <w:color w:val="0D0D0D"/>
                <w:sz w:val="18"/>
              </w:rPr>
              <w:t>Provide</w:t>
            </w:r>
            <w:r>
              <w:rPr>
                <w:color w:val="0D0D0D"/>
                <w:spacing w:val="-15"/>
                <w:sz w:val="18"/>
              </w:rPr>
              <w:t xml:space="preserve"> </w:t>
            </w:r>
            <w:r>
              <w:rPr>
                <w:color w:val="0D0D0D"/>
                <w:sz w:val="18"/>
              </w:rPr>
              <w:t>specific</w:t>
            </w:r>
            <w:r>
              <w:rPr>
                <w:color w:val="0D0D0D"/>
                <w:spacing w:val="-12"/>
                <w:sz w:val="18"/>
              </w:rPr>
              <w:t xml:space="preserve"> </w:t>
            </w:r>
            <w:r>
              <w:rPr>
                <w:color w:val="0D0D0D"/>
                <w:sz w:val="18"/>
              </w:rPr>
              <w:t>revision guides where needed.</w:t>
            </w:r>
          </w:p>
          <w:p w14:paraId="724DFBCB" w14:textId="77777777" w:rsidR="007E0F90" w:rsidRDefault="00AE6E2A">
            <w:pPr>
              <w:pStyle w:val="TableParagraph"/>
              <w:spacing w:before="196" w:line="232" w:lineRule="auto"/>
              <w:ind w:right="233"/>
              <w:rPr>
                <w:sz w:val="18"/>
              </w:rPr>
            </w:pPr>
            <w:r>
              <w:rPr>
                <w:color w:val="0D0D0D"/>
                <w:sz w:val="18"/>
              </w:rPr>
              <w:t>Targeted</w:t>
            </w:r>
            <w:r>
              <w:rPr>
                <w:color w:val="0D0D0D"/>
                <w:spacing w:val="-1"/>
                <w:sz w:val="18"/>
              </w:rPr>
              <w:t xml:space="preserve"> </w:t>
            </w:r>
            <w:r>
              <w:rPr>
                <w:color w:val="0D0D0D"/>
                <w:sz w:val="18"/>
              </w:rPr>
              <w:t>Period 6 catch up and revision sessions for Y11.</w:t>
            </w:r>
            <w:r>
              <w:rPr>
                <w:color w:val="0D0D0D"/>
                <w:spacing w:val="-15"/>
                <w:sz w:val="18"/>
              </w:rPr>
              <w:t xml:space="preserve"> </w:t>
            </w:r>
            <w:r>
              <w:rPr>
                <w:color w:val="0D0D0D"/>
                <w:sz w:val="18"/>
              </w:rPr>
              <w:t>Targeted</w:t>
            </w:r>
            <w:r>
              <w:rPr>
                <w:color w:val="0D0D0D"/>
                <w:spacing w:val="-12"/>
                <w:sz w:val="18"/>
              </w:rPr>
              <w:t xml:space="preserve"> </w:t>
            </w:r>
            <w:r>
              <w:rPr>
                <w:color w:val="0D0D0D"/>
                <w:sz w:val="18"/>
              </w:rPr>
              <w:t xml:space="preserve">interventions in English </w:t>
            </w:r>
            <w:proofErr w:type="spellStart"/>
            <w:r>
              <w:rPr>
                <w:color w:val="0D0D0D"/>
                <w:sz w:val="18"/>
              </w:rPr>
              <w:t>Maths</w:t>
            </w:r>
            <w:proofErr w:type="spellEnd"/>
            <w:r>
              <w:rPr>
                <w:color w:val="0D0D0D"/>
                <w:sz w:val="18"/>
              </w:rPr>
              <w:t xml:space="preserve"> and </w:t>
            </w:r>
            <w:r>
              <w:rPr>
                <w:color w:val="0D0D0D"/>
                <w:spacing w:val="-2"/>
                <w:sz w:val="18"/>
              </w:rPr>
              <w:t>Science</w:t>
            </w:r>
          </w:p>
        </w:tc>
        <w:tc>
          <w:tcPr>
            <w:tcW w:w="4792" w:type="dxa"/>
          </w:tcPr>
          <w:p w14:paraId="34C18093" w14:textId="77777777" w:rsidR="007E0F90" w:rsidRDefault="00AE6E2A">
            <w:pPr>
              <w:pStyle w:val="TableParagraph"/>
              <w:spacing w:line="235" w:lineRule="auto"/>
              <w:ind w:right="189"/>
              <w:rPr>
                <w:sz w:val="18"/>
              </w:rPr>
            </w:pPr>
            <w:r>
              <w:rPr>
                <w:color w:val="0D0D0D"/>
                <w:sz w:val="18"/>
              </w:rPr>
              <w:t>Engagement information for PP students during lockdown</w:t>
            </w:r>
            <w:r>
              <w:rPr>
                <w:color w:val="0D0D0D"/>
                <w:spacing w:val="-6"/>
                <w:sz w:val="18"/>
              </w:rPr>
              <w:t xml:space="preserve"> </w:t>
            </w:r>
            <w:r>
              <w:rPr>
                <w:color w:val="0D0D0D"/>
                <w:sz w:val="18"/>
              </w:rPr>
              <w:t>was</w:t>
            </w:r>
            <w:r>
              <w:rPr>
                <w:color w:val="0D0D0D"/>
                <w:spacing w:val="-5"/>
                <w:sz w:val="18"/>
              </w:rPr>
              <w:t xml:space="preserve"> </w:t>
            </w:r>
            <w:r>
              <w:rPr>
                <w:color w:val="0D0D0D"/>
                <w:sz w:val="18"/>
              </w:rPr>
              <w:t>lower</w:t>
            </w:r>
            <w:r>
              <w:rPr>
                <w:color w:val="0D0D0D"/>
                <w:spacing w:val="-5"/>
                <w:sz w:val="18"/>
              </w:rPr>
              <w:t xml:space="preserve"> </w:t>
            </w:r>
            <w:r>
              <w:rPr>
                <w:color w:val="0D0D0D"/>
                <w:sz w:val="18"/>
              </w:rPr>
              <w:t>than</w:t>
            </w:r>
            <w:r>
              <w:rPr>
                <w:color w:val="0D0D0D"/>
                <w:spacing w:val="-6"/>
                <w:sz w:val="18"/>
              </w:rPr>
              <w:t xml:space="preserve"> </w:t>
            </w:r>
            <w:r>
              <w:rPr>
                <w:color w:val="0D0D0D"/>
                <w:sz w:val="18"/>
              </w:rPr>
              <w:t>that</w:t>
            </w:r>
            <w:r>
              <w:rPr>
                <w:color w:val="0D0D0D"/>
                <w:spacing w:val="-5"/>
                <w:sz w:val="18"/>
              </w:rPr>
              <w:t xml:space="preserve"> </w:t>
            </w:r>
            <w:r>
              <w:rPr>
                <w:color w:val="0D0D0D"/>
                <w:sz w:val="18"/>
              </w:rPr>
              <w:t>of</w:t>
            </w:r>
            <w:r>
              <w:rPr>
                <w:color w:val="0D0D0D"/>
                <w:spacing w:val="-5"/>
                <w:sz w:val="18"/>
              </w:rPr>
              <w:t xml:space="preserve"> </w:t>
            </w:r>
            <w:r>
              <w:rPr>
                <w:color w:val="0D0D0D"/>
                <w:sz w:val="18"/>
              </w:rPr>
              <w:t>their</w:t>
            </w:r>
            <w:r>
              <w:rPr>
                <w:color w:val="0D0D0D"/>
                <w:spacing w:val="-5"/>
                <w:sz w:val="18"/>
              </w:rPr>
              <w:t xml:space="preserve"> </w:t>
            </w:r>
            <w:r>
              <w:rPr>
                <w:color w:val="0D0D0D"/>
                <w:sz w:val="18"/>
              </w:rPr>
              <w:t>peers,</w:t>
            </w:r>
            <w:r>
              <w:rPr>
                <w:color w:val="0D0D0D"/>
                <w:spacing w:val="-5"/>
                <w:sz w:val="18"/>
              </w:rPr>
              <w:t xml:space="preserve"> </w:t>
            </w:r>
            <w:r>
              <w:rPr>
                <w:color w:val="0D0D0D"/>
                <w:sz w:val="18"/>
              </w:rPr>
              <w:t>suggesting larger gaps in knowledge.</w:t>
            </w:r>
          </w:p>
          <w:p w14:paraId="7E6E5B8B" w14:textId="77777777" w:rsidR="007E0F90" w:rsidRDefault="00AE6E2A">
            <w:pPr>
              <w:pStyle w:val="TableParagraph"/>
              <w:spacing w:line="232" w:lineRule="auto"/>
              <w:ind w:right="189"/>
              <w:rPr>
                <w:sz w:val="18"/>
              </w:rPr>
            </w:pPr>
            <w:r>
              <w:rPr>
                <w:rFonts w:ascii="Arial"/>
                <w:b/>
                <w:color w:val="0D0D0D"/>
                <w:sz w:val="18"/>
              </w:rPr>
              <w:t>The</w:t>
            </w:r>
            <w:r>
              <w:rPr>
                <w:rFonts w:ascii="Arial"/>
                <w:b/>
                <w:color w:val="0D0D0D"/>
                <w:spacing w:val="-4"/>
                <w:sz w:val="18"/>
              </w:rPr>
              <w:t xml:space="preserve"> </w:t>
            </w:r>
            <w:r>
              <w:rPr>
                <w:rFonts w:ascii="Arial"/>
                <w:b/>
                <w:color w:val="0D0D0D"/>
                <w:sz w:val="18"/>
              </w:rPr>
              <w:t>EEF</w:t>
            </w:r>
            <w:r>
              <w:rPr>
                <w:rFonts w:ascii="Arial"/>
                <w:b/>
                <w:color w:val="0D0D0D"/>
                <w:spacing w:val="-10"/>
                <w:sz w:val="18"/>
              </w:rPr>
              <w:t xml:space="preserve"> </w:t>
            </w:r>
            <w:r>
              <w:rPr>
                <w:rFonts w:ascii="Arial"/>
                <w:b/>
                <w:color w:val="0D0D0D"/>
                <w:sz w:val="18"/>
              </w:rPr>
              <w:t>Toolkit</w:t>
            </w:r>
            <w:r>
              <w:rPr>
                <w:rFonts w:ascii="Arial"/>
                <w:b/>
                <w:color w:val="0D0D0D"/>
                <w:spacing w:val="-4"/>
                <w:sz w:val="18"/>
              </w:rPr>
              <w:t xml:space="preserve"> </w:t>
            </w:r>
            <w:r>
              <w:rPr>
                <w:rFonts w:ascii="Arial"/>
                <w:b/>
                <w:color w:val="0D0D0D"/>
                <w:sz w:val="18"/>
              </w:rPr>
              <w:t>(2021)</w:t>
            </w:r>
            <w:r>
              <w:rPr>
                <w:rFonts w:ascii="Arial"/>
                <w:b/>
                <w:color w:val="0D0D0D"/>
                <w:spacing w:val="-3"/>
                <w:sz w:val="18"/>
              </w:rPr>
              <w:t xml:space="preserve"> </w:t>
            </w:r>
            <w:r>
              <w:rPr>
                <w:color w:val="0D0D0D"/>
                <w:sz w:val="18"/>
              </w:rPr>
              <w:t>reports</w:t>
            </w:r>
            <w:r>
              <w:rPr>
                <w:color w:val="0D0D0D"/>
                <w:spacing w:val="-5"/>
                <w:sz w:val="18"/>
              </w:rPr>
              <w:t xml:space="preserve"> </w:t>
            </w:r>
            <w:r>
              <w:rPr>
                <w:color w:val="0D0D0D"/>
                <w:sz w:val="18"/>
              </w:rPr>
              <w:t>that</w:t>
            </w:r>
            <w:r>
              <w:rPr>
                <w:color w:val="0D0D0D"/>
                <w:spacing w:val="-5"/>
                <w:sz w:val="18"/>
              </w:rPr>
              <w:t xml:space="preserve"> </w:t>
            </w:r>
            <w:r>
              <w:rPr>
                <w:color w:val="0D0D0D"/>
                <w:sz w:val="18"/>
              </w:rPr>
              <w:t>extending</w:t>
            </w:r>
            <w:r>
              <w:rPr>
                <w:color w:val="0D0D0D"/>
                <w:spacing w:val="-4"/>
                <w:sz w:val="18"/>
              </w:rPr>
              <w:t xml:space="preserve"> </w:t>
            </w:r>
            <w:r>
              <w:rPr>
                <w:color w:val="0D0D0D"/>
                <w:sz w:val="18"/>
              </w:rPr>
              <w:t xml:space="preserve">the school day has an effect of +3 months. </w:t>
            </w:r>
            <w:hyperlink r:id="rId33">
              <w:r>
                <w:rPr>
                  <w:color w:val="0000FF"/>
                  <w:sz w:val="18"/>
                  <w:u w:val="single" w:color="0000FF"/>
                </w:rPr>
                <w:t>Extending</w:t>
              </w:r>
            </w:hyperlink>
            <w:r>
              <w:rPr>
                <w:color w:val="0000FF"/>
                <w:sz w:val="18"/>
              </w:rPr>
              <w:t xml:space="preserve"> </w:t>
            </w:r>
            <w:hyperlink r:id="rId34">
              <w:r>
                <w:rPr>
                  <w:color w:val="0000FF"/>
                  <w:sz w:val="18"/>
                  <w:u w:val="single" w:color="0000FF"/>
                </w:rPr>
                <w:t>school time | EEF</w:t>
              </w:r>
            </w:hyperlink>
            <w:r>
              <w:rPr>
                <w:color w:val="0000FF"/>
                <w:sz w:val="18"/>
              </w:rPr>
              <w:t xml:space="preserve"> </w:t>
            </w:r>
            <w:hyperlink r:id="rId35">
              <w:r>
                <w:rPr>
                  <w:color w:val="0000FF"/>
                  <w:spacing w:val="-2"/>
                  <w:sz w:val="18"/>
                  <w:u w:val="single" w:color="0000FF"/>
                </w:rPr>
                <w:t>(educationendowmentfoundation.org.uk)</w:t>
              </w:r>
            </w:hyperlink>
          </w:p>
          <w:p w14:paraId="6ABAE306" w14:textId="77777777" w:rsidR="007E0F90" w:rsidRDefault="00AE6E2A">
            <w:pPr>
              <w:pStyle w:val="TableParagraph"/>
              <w:spacing w:line="232" w:lineRule="auto"/>
              <w:rPr>
                <w:sz w:val="18"/>
              </w:rPr>
            </w:pPr>
            <w:r>
              <w:rPr>
                <w:rFonts w:ascii="Arial" w:hAnsi="Arial"/>
                <w:b/>
                <w:sz w:val="18"/>
              </w:rPr>
              <w:t>EEF</w:t>
            </w:r>
            <w:r>
              <w:rPr>
                <w:rFonts w:ascii="Arial" w:hAnsi="Arial"/>
                <w:b/>
                <w:spacing w:val="-4"/>
                <w:sz w:val="18"/>
              </w:rPr>
              <w:t xml:space="preserve"> </w:t>
            </w:r>
            <w:r>
              <w:rPr>
                <w:rFonts w:ascii="Arial" w:hAnsi="Arial"/>
                <w:b/>
                <w:sz w:val="18"/>
              </w:rPr>
              <w:t>Toolkit</w:t>
            </w:r>
            <w:r>
              <w:rPr>
                <w:rFonts w:ascii="Arial" w:hAnsi="Arial"/>
                <w:b/>
                <w:spacing w:val="-4"/>
                <w:sz w:val="18"/>
              </w:rPr>
              <w:t xml:space="preserve"> </w:t>
            </w:r>
            <w:r>
              <w:rPr>
                <w:rFonts w:ascii="Arial" w:hAnsi="Arial"/>
                <w:b/>
                <w:sz w:val="18"/>
              </w:rPr>
              <w:t>–</w:t>
            </w:r>
            <w:r>
              <w:rPr>
                <w:rFonts w:ascii="Arial" w:hAnsi="Arial"/>
                <w:b/>
                <w:spacing w:val="-5"/>
                <w:sz w:val="18"/>
              </w:rPr>
              <w:t xml:space="preserve"> </w:t>
            </w:r>
            <w:r>
              <w:rPr>
                <w:rFonts w:ascii="Arial" w:hAnsi="Arial"/>
                <w:b/>
                <w:sz w:val="18"/>
              </w:rPr>
              <w:t>small</w:t>
            </w:r>
            <w:r>
              <w:rPr>
                <w:rFonts w:ascii="Arial" w:hAnsi="Arial"/>
                <w:b/>
                <w:spacing w:val="-5"/>
                <w:sz w:val="18"/>
              </w:rPr>
              <w:t xml:space="preserve"> </w:t>
            </w:r>
            <w:r>
              <w:rPr>
                <w:rFonts w:ascii="Arial" w:hAnsi="Arial"/>
                <w:b/>
                <w:sz w:val="18"/>
              </w:rPr>
              <w:t>group</w:t>
            </w:r>
            <w:r>
              <w:rPr>
                <w:rFonts w:ascii="Arial" w:hAnsi="Arial"/>
                <w:b/>
                <w:spacing w:val="-4"/>
                <w:sz w:val="18"/>
              </w:rPr>
              <w:t xml:space="preserve"> </w:t>
            </w:r>
            <w:r>
              <w:rPr>
                <w:rFonts w:ascii="Arial" w:hAnsi="Arial"/>
                <w:b/>
                <w:sz w:val="18"/>
              </w:rPr>
              <w:t>tuition</w:t>
            </w:r>
            <w:r>
              <w:rPr>
                <w:rFonts w:ascii="Arial" w:hAnsi="Arial"/>
                <w:b/>
                <w:spacing w:val="-3"/>
                <w:sz w:val="18"/>
              </w:rPr>
              <w:t xml:space="preserve"> </w:t>
            </w:r>
            <w:r>
              <w:rPr>
                <w:sz w:val="18"/>
              </w:rPr>
              <w:t>+4</w:t>
            </w:r>
            <w:r>
              <w:rPr>
                <w:spacing w:val="-5"/>
                <w:sz w:val="18"/>
              </w:rPr>
              <w:t xml:space="preserve"> </w:t>
            </w:r>
            <w:r>
              <w:rPr>
                <w:sz w:val="18"/>
              </w:rPr>
              <w:t>months</w:t>
            </w:r>
            <w:r>
              <w:rPr>
                <w:spacing w:val="-4"/>
                <w:sz w:val="18"/>
              </w:rPr>
              <w:t xml:space="preserve"> </w:t>
            </w:r>
            <w:r>
              <w:rPr>
                <w:sz w:val="18"/>
              </w:rPr>
              <w:t xml:space="preserve">impact </w:t>
            </w:r>
            <w:hyperlink r:id="rId36">
              <w:r>
                <w:rPr>
                  <w:color w:val="0000FF"/>
                  <w:sz w:val="18"/>
                  <w:u w:val="single" w:color="0000FF"/>
                </w:rPr>
                <w:t>Small group tuition | EEF</w:t>
              </w:r>
            </w:hyperlink>
            <w:r>
              <w:rPr>
                <w:color w:val="0000FF"/>
                <w:sz w:val="18"/>
              </w:rPr>
              <w:t xml:space="preserve"> </w:t>
            </w:r>
            <w:hyperlink r:id="rId37">
              <w:r>
                <w:rPr>
                  <w:color w:val="0000FF"/>
                  <w:spacing w:val="-2"/>
                  <w:sz w:val="18"/>
                  <w:u w:val="single" w:color="0000FF"/>
                </w:rPr>
                <w:t>(educationendowmentfoundation.org.uk)</w:t>
              </w:r>
            </w:hyperlink>
          </w:p>
          <w:p w14:paraId="1EA43D04" w14:textId="77777777" w:rsidR="007E0F90" w:rsidRDefault="00AE6E2A">
            <w:pPr>
              <w:pStyle w:val="TableParagraph"/>
              <w:spacing w:line="200" w:lineRule="exact"/>
              <w:ind w:right="159"/>
              <w:rPr>
                <w:sz w:val="18"/>
              </w:rPr>
            </w:pPr>
            <w:r>
              <w:rPr>
                <w:rFonts w:ascii="Arial"/>
                <w:b/>
                <w:sz w:val="18"/>
              </w:rPr>
              <w:t xml:space="preserve">DFE school led tutoring guidance </w:t>
            </w:r>
            <w:r>
              <w:rPr>
                <w:sz w:val="18"/>
              </w:rPr>
              <w:t xml:space="preserve">+4 months impact </w:t>
            </w:r>
            <w:hyperlink r:id="rId38">
              <w:r>
                <w:rPr>
                  <w:color w:val="0000FF"/>
                  <w:sz w:val="18"/>
                  <w:u w:val="single" w:color="0000FF"/>
                </w:rPr>
                <w:t>School-led</w:t>
              </w:r>
              <w:r>
                <w:rPr>
                  <w:color w:val="0000FF"/>
                  <w:spacing w:val="-13"/>
                  <w:sz w:val="18"/>
                  <w:u w:val="single" w:color="0000FF"/>
                </w:rPr>
                <w:t xml:space="preserve"> </w:t>
              </w:r>
              <w:r>
                <w:rPr>
                  <w:color w:val="0000FF"/>
                  <w:sz w:val="18"/>
                  <w:u w:val="single" w:color="0000FF"/>
                </w:rPr>
                <w:t>tutoring</w:t>
              </w:r>
              <w:r>
                <w:rPr>
                  <w:color w:val="0000FF"/>
                  <w:spacing w:val="-12"/>
                  <w:sz w:val="18"/>
                  <w:u w:val="single" w:color="0000FF"/>
                </w:rPr>
                <w:t xml:space="preserve"> </w:t>
              </w:r>
              <w:r>
                <w:rPr>
                  <w:color w:val="0000FF"/>
                  <w:sz w:val="18"/>
                  <w:u w:val="single" w:color="0000FF"/>
                </w:rPr>
                <w:t>guidance</w:t>
              </w:r>
              <w:r>
                <w:rPr>
                  <w:color w:val="0000FF"/>
                  <w:spacing w:val="-13"/>
                  <w:sz w:val="18"/>
                  <w:u w:val="single" w:color="0000FF"/>
                </w:rPr>
                <w:t xml:space="preserve"> </w:t>
              </w:r>
              <w:r>
                <w:rPr>
                  <w:color w:val="0000FF"/>
                  <w:sz w:val="18"/>
                  <w:u w:val="single" w:color="0000FF"/>
                </w:rPr>
                <w:t>(publishing.service.gov.uk)</w:t>
              </w:r>
            </w:hyperlink>
          </w:p>
        </w:tc>
        <w:tc>
          <w:tcPr>
            <w:tcW w:w="930" w:type="dxa"/>
          </w:tcPr>
          <w:p w14:paraId="1DC58225" w14:textId="77777777" w:rsidR="007E0F90" w:rsidRDefault="00AE6E2A">
            <w:pPr>
              <w:pStyle w:val="TableParagraph"/>
              <w:spacing w:line="135" w:lineRule="exact"/>
              <w:ind w:left="164"/>
              <w:rPr>
                <w:sz w:val="12"/>
              </w:rPr>
            </w:pPr>
            <w:r>
              <w:rPr>
                <w:color w:val="0D0D0D"/>
                <w:sz w:val="12"/>
              </w:rPr>
              <w:t xml:space="preserve">1, </w:t>
            </w:r>
            <w:r>
              <w:rPr>
                <w:color w:val="0D0D0D"/>
                <w:spacing w:val="-10"/>
                <w:sz w:val="12"/>
              </w:rPr>
              <w:t>4</w:t>
            </w:r>
          </w:p>
        </w:tc>
        <w:tc>
          <w:tcPr>
            <w:tcW w:w="1375" w:type="dxa"/>
          </w:tcPr>
          <w:p w14:paraId="3D1E880E" w14:textId="77777777" w:rsidR="007E0F90" w:rsidRDefault="00AE6E2A">
            <w:pPr>
              <w:pStyle w:val="TableParagraph"/>
              <w:spacing w:line="179" w:lineRule="exact"/>
              <w:ind w:left="65"/>
              <w:rPr>
                <w:sz w:val="16"/>
              </w:rPr>
            </w:pPr>
            <w:r>
              <w:rPr>
                <w:color w:val="0D0D0D"/>
                <w:sz w:val="16"/>
              </w:rPr>
              <w:t>CL</w:t>
            </w:r>
            <w:r>
              <w:rPr>
                <w:color w:val="0D0D0D"/>
                <w:spacing w:val="-1"/>
                <w:sz w:val="16"/>
              </w:rPr>
              <w:t xml:space="preserve"> </w:t>
            </w:r>
            <w:r>
              <w:rPr>
                <w:color w:val="0D0D0D"/>
                <w:sz w:val="16"/>
              </w:rPr>
              <w:t>/</w:t>
            </w:r>
            <w:r>
              <w:rPr>
                <w:color w:val="0D0D0D"/>
                <w:spacing w:val="-2"/>
                <w:sz w:val="16"/>
              </w:rPr>
              <w:t xml:space="preserve"> </w:t>
            </w:r>
            <w:r>
              <w:rPr>
                <w:color w:val="0D0D0D"/>
                <w:sz w:val="16"/>
              </w:rPr>
              <w:t>WEB</w:t>
            </w:r>
            <w:r>
              <w:rPr>
                <w:color w:val="0D0D0D"/>
                <w:spacing w:val="-4"/>
                <w:sz w:val="16"/>
              </w:rPr>
              <w:t xml:space="preserve"> </w:t>
            </w:r>
            <w:r>
              <w:rPr>
                <w:color w:val="0D0D0D"/>
                <w:sz w:val="16"/>
              </w:rPr>
              <w:t xml:space="preserve">/ </w:t>
            </w:r>
            <w:r>
              <w:rPr>
                <w:color w:val="0D0D0D"/>
                <w:spacing w:val="-5"/>
                <w:sz w:val="16"/>
              </w:rPr>
              <w:t>YAM</w:t>
            </w:r>
          </w:p>
        </w:tc>
      </w:tr>
      <w:tr w:rsidR="007E0F90" w14:paraId="4C3B6B61" w14:textId="77777777">
        <w:trPr>
          <w:trHeight w:val="1610"/>
        </w:trPr>
        <w:tc>
          <w:tcPr>
            <w:tcW w:w="2681" w:type="dxa"/>
          </w:tcPr>
          <w:p w14:paraId="23EB8A4D" w14:textId="77777777" w:rsidR="007E0F90" w:rsidRDefault="00AE6E2A">
            <w:pPr>
              <w:pStyle w:val="TableParagraph"/>
              <w:spacing w:line="232" w:lineRule="auto"/>
              <w:ind w:right="233"/>
              <w:rPr>
                <w:sz w:val="18"/>
              </w:rPr>
            </w:pPr>
            <w:r>
              <w:rPr>
                <w:color w:val="0D0D0D"/>
                <w:sz w:val="18"/>
              </w:rPr>
              <w:t>Targeted reading interventions</w:t>
            </w:r>
            <w:r>
              <w:rPr>
                <w:color w:val="0D0D0D"/>
                <w:spacing w:val="-15"/>
                <w:sz w:val="18"/>
              </w:rPr>
              <w:t xml:space="preserve"> </w:t>
            </w:r>
            <w:r>
              <w:rPr>
                <w:color w:val="0D0D0D"/>
                <w:sz w:val="18"/>
              </w:rPr>
              <w:t>for</w:t>
            </w:r>
            <w:r>
              <w:rPr>
                <w:color w:val="0D0D0D"/>
                <w:spacing w:val="-12"/>
                <w:sz w:val="18"/>
              </w:rPr>
              <w:t xml:space="preserve"> </w:t>
            </w:r>
            <w:r>
              <w:rPr>
                <w:color w:val="0D0D0D"/>
                <w:sz w:val="18"/>
              </w:rPr>
              <w:t xml:space="preserve">students below their reading age </w:t>
            </w:r>
            <w:r>
              <w:rPr>
                <w:color w:val="0D0D0D"/>
                <w:spacing w:val="-2"/>
                <w:sz w:val="18"/>
              </w:rPr>
              <w:t>target.</w:t>
            </w:r>
          </w:p>
        </w:tc>
        <w:tc>
          <w:tcPr>
            <w:tcW w:w="4792" w:type="dxa"/>
          </w:tcPr>
          <w:p w14:paraId="1E257927" w14:textId="77777777" w:rsidR="007E0F90" w:rsidRDefault="00AE6E2A">
            <w:pPr>
              <w:pStyle w:val="TableParagraph"/>
              <w:spacing w:line="232" w:lineRule="auto"/>
              <w:ind w:right="189"/>
              <w:rPr>
                <w:sz w:val="18"/>
              </w:rPr>
            </w:pPr>
            <w:r>
              <w:rPr>
                <w:rFonts w:ascii="Arial"/>
                <w:b/>
                <w:sz w:val="18"/>
              </w:rPr>
              <w:t>EEF</w:t>
            </w:r>
            <w:r>
              <w:rPr>
                <w:rFonts w:ascii="Arial"/>
                <w:b/>
                <w:spacing w:val="-7"/>
                <w:sz w:val="18"/>
              </w:rPr>
              <w:t xml:space="preserve"> </w:t>
            </w:r>
            <w:r>
              <w:rPr>
                <w:rFonts w:ascii="Arial"/>
                <w:b/>
                <w:sz w:val="18"/>
              </w:rPr>
              <w:t>Toolkit</w:t>
            </w:r>
            <w:r>
              <w:rPr>
                <w:rFonts w:ascii="Arial"/>
                <w:b/>
                <w:spacing w:val="-7"/>
                <w:sz w:val="18"/>
              </w:rPr>
              <w:t xml:space="preserve"> </w:t>
            </w:r>
            <w:r>
              <w:rPr>
                <w:rFonts w:ascii="Arial"/>
                <w:b/>
                <w:sz w:val="18"/>
              </w:rPr>
              <w:t>reading</w:t>
            </w:r>
            <w:r>
              <w:rPr>
                <w:rFonts w:ascii="Arial"/>
                <w:b/>
                <w:spacing w:val="-7"/>
                <w:sz w:val="18"/>
              </w:rPr>
              <w:t xml:space="preserve"> </w:t>
            </w:r>
            <w:r>
              <w:rPr>
                <w:rFonts w:ascii="Arial"/>
                <w:b/>
                <w:sz w:val="18"/>
              </w:rPr>
              <w:t>comprehension</w:t>
            </w:r>
            <w:r>
              <w:rPr>
                <w:rFonts w:ascii="Arial"/>
                <w:b/>
                <w:spacing w:val="-6"/>
                <w:sz w:val="18"/>
              </w:rPr>
              <w:t xml:space="preserve"> </w:t>
            </w:r>
            <w:r>
              <w:rPr>
                <w:sz w:val="18"/>
              </w:rPr>
              <w:t>+6</w:t>
            </w:r>
            <w:r>
              <w:rPr>
                <w:spacing w:val="-8"/>
                <w:sz w:val="18"/>
              </w:rPr>
              <w:t xml:space="preserve"> </w:t>
            </w:r>
            <w:r>
              <w:rPr>
                <w:sz w:val="18"/>
              </w:rPr>
              <w:t xml:space="preserve">months impact </w:t>
            </w:r>
            <w:hyperlink r:id="rId39">
              <w:r>
                <w:rPr>
                  <w:color w:val="0000FF"/>
                  <w:sz w:val="18"/>
                  <w:u w:val="single" w:color="0000FF"/>
                </w:rPr>
                <w:t>Reading comprehension strategies | EEF</w:t>
              </w:r>
            </w:hyperlink>
            <w:r>
              <w:rPr>
                <w:color w:val="0000FF"/>
                <w:sz w:val="18"/>
              </w:rPr>
              <w:t xml:space="preserve"> </w:t>
            </w:r>
            <w:hyperlink r:id="rId40">
              <w:r>
                <w:rPr>
                  <w:color w:val="0000FF"/>
                  <w:spacing w:val="-2"/>
                  <w:sz w:val="18"/>
                  <w:u w:val="single" w:color="0000FF"/>
                </w:rPr>
                <w:t>(educationendowmentfoundation.org.uk)</w:t>
              </w:r>
            </w:hyperlink>
          </w:p>
          <w:p w14:paraId="1EA58418" w14:textId="77777777" w:rsidR="007E0F90" w:rsidRDefault="00AE6E2A">
            <w:pPr>
              <w:pStyle w:val="TableParagraph"/>
              <w:spacing w:before="199" w:line="232" w:lineRule="auto"/>
              <w:ind w:right="219"/>
              <w:jc w:val="both"/>
              <w:rPr>
                <w:sz w:val="18"/>
              </w:rPr>
            </w:pPr>
            <w:r>
              <w:rPr>
                <w:sz w:val="18"/>
              </w:rPr>
              <w:t>Reading</w:t>
            </w:r>
            <w:r>
              <w:rPr>
                <w:spacing w:val="-3"/>
                <w:sz w:val="18"/>
              </w:rPr>
              <w:t xml:space="preserve"> </w:t>
            </w:r>
            <w:r>
              <w:rPr>
                <w:sz w:val="18"/>
              </w:rPr>
              <w:t>comprehension</w:t>
            </w:r>
            <w:r>
              <w:rPr>
                <w:spacing w:val="-3"/>
                <w:sz w:val="18"/>
              </w:rPr>
              <w:t xml:space="preserve"> </w:t>
            </w:r>
            <w:r>
              <w:rPr>
                <w:sz w:val="18"/>
              </w:rPr>
              <w:t>strategies</w:t>
            </w:r>
            <w:r>
              <w:rPr>
                <w:spacing w:val="-2"/>
                <w:sz w:val="18"/>
              </w:rPr>
              <w:t xml:space="preserve"> </w:t>
            </w:r>
            <w:r>
              <w:rPr>
                <w:sz w:val="18"/>
              </w:rPr>
              <w:t>can</w:t>
            </w:r>
            <w:r>
              <w:rPr>
                <w:spacing w:val="-2"/>
                <w:sz w:val="18"/>
              </w:rPr>
              <w:t xml:space="preserve"> </w:t>
            </w:r>
            <w:r>
              <w:rPr>
                <w:sz w:val="18"/>
              </w:rPr>
              <w:t>have</w:t>
            </w:r>
            <w:r>
              <w:rPr>
                <w:spacing w:val="-2"/>
                <w:sz w:val="18"/>
              </w:rPr>
              <w:t xml:space="preserve"> </w:t>
            </w:r>
            <w:r>
              <w:rPr>
                <w:sz w:val="18"/>
              </w:rPr>
              <w:t>a</w:t>
            </w:r>
            <w:r>
              <w:rPr>
                <w:spacing w:val="-3"/>
                <w:sz w:val="18"/>
              </w:rPr>
              <w:t xml:space="preserve"> </w:t>
            </w:r>
            <w:r>
              <w:rPr>
                <w:sz w:val="18"/>
              </w:rPr>
              <w:t>positive impact</w:t>
            </w:r>
            <w:r>
              <w:rPr>
                <w:spacing w:val="-4"/>
                <w:sz w:val="18"/>
              </w:rPr>
              <w:t xml:space="preserve"> </w:t>
            </w:r>
            <w:r>
              <w:rPr>
                <w:sz w:val="18"/>
              </w:rPr>
              <w:t>on</w:t>
            </w:r>
            <w:r>
              <w:rPr>
                <w:spacing w:val="-5"/>
                <w:sz w:val="18"/>
              </w:rPr>
              <w:t xml:space="preserve"> </w:t>
            </w:r>
            <w:r>
              <w:rPr>
                <w:sz w:val="18"/>
              </w:rPr>
              <w:t>pupils’</w:t>
            </w:r>
            <w:r>
              <w:rPr>
                <w:spacing w:val="-5"/>
                <w:sz w:val="18"/>
              </w:rPr>
              <w:t xml:space="preserve"> </w:t>
            </w:r>
            <w:r>
              <w:rPr>
                <w:sz w:val="18"/>
              </w:rPr>
              <w:t>ability</w:t>
            </w:r>
            <w:r>
              <w:rPr>
                <w:spacing w:val="-4"/>
                <w:sz w:val="18"/>
              </w:rPr>
              <w:t xml:space="preserve"> </w:t>
            </w:r>
            <w:r>
              <w:rPr>
                <w:sz w:val="18"/>
              </w:rPr>
              <w:t>to</w:t>
            </w:r>
            <w:r>
              <w:rPr>
                <w:spacing w:val="-5"/>
                <w:sz w:val="18"/>
              </w:rPr>
              <w:t xml:space="preserve"> </w:t>
            </w:r>
            <w:r>
              <w:rPr>
                <w:sz w:val="18"/>
              </w:rPr>
              <w:t>understand</w:t>
            </w:r>
            <w:r>
              <w:rPr>
                <w:spacing w:val="-4"/>
                <w:sz w:val="18"/>
              </w:rPr>
              <w:t xml:space="preserve"> </w:t>
            </w:r>
            <w:r>
              <w:rPr>
                <w:sz w:val="18"/>
              </w:rPr>
              <w:t>a</w:t>
            </w:r>
            <w:r>
              <w:rPr>
                <w:spacing w:val="-5"/>
                <w:sz w:val="18"/>
              </w:rPr>
              <w:t xml:space="preserve"> </w:t>
            </w:r>
            <w:r>
              <w:rPr>
                <w:sz w:val="18"/>
              </w:rPr>
              <w:t>text,</w:t>
            </w:r>
            <w:r>
              <w:rPr>
                <w:spacing w:val="-5"/>
                <w:sz w:val="18"/>
              </w:rPr>
              <w:t xml:space="preserve"> </w:t>
            </w:r>
            <w:r>
              <w:rPr>
                <w:sz w:val="18"/>
              </w:rPr>
              <w:t>and</w:t>
            </w:r>
            <w:r>
              <w:rPr>
                <w:spacing w:val="-4"/>
                <w:sz w:val="18"/>
              </w:rPr>
              <w:t xml:space="preserve"> </w:t>
            </w:r>
            <w:r>
              <w:rPr>
                <w:sz w:val="18"/>
              </w:rPr>
              <w:t>this</w:t>
            </w:r>
            <w:r>
              <w:rPr>
                <w:spacing w:val="-4"/>
                <w:sz w:val="18"/>
              </w:rPr>
              <w:t xml:space="preserve"> </w:t>
            </w:r>
            <w:r>
              <w:rPr>
                <w:sz w:val="18"/>
              </w:rPr>
              <w:t>is particularly the case when interventions are delivered</w:t>
            </w:r>
          </w:p>
          <w:p w14:paraId="4EC945AA" w14:textId="77777777" w:rsidR="007E0F90" w:rsidRDefault="00AE6E2A">
            <w:pPr>
              <w:pStyle w:val="TableParagraph"/>
              <w:spacing w:line="186" w:lineRule="exact"/>
              <w:jc w:val="both"/>
              <w:rPr>
                <w:sz w:val="18"/>
              </w:rPr>
            </w:pPr>
            <w:r>
              <w:rPr>
                <w:sz w:val="18"/>
              </w:rPr>
              <w:t>over</w:t>
            </w:r>
            <w:r>
              <w:rPr>
                <w:spacing w:val="-4"/>
                <w:sz w:val="18"/>
              </w:rPr>
              <w:t xml:space="preserve"> </w:t>
            </w:r>
            <w:r>
              <w:rPr>
                <w:sz w:val="18"/>
              </w:rPr>
              <w:t>a</w:t>
            </w:r>
            <w:r>
              <w:rPr>
                <w:spacing w:val="-4"/>
                <w:sz w:val="18"/>
              </w:rPr>
              <w:t xml:space="preserve"> </w:t>
            </w:r>
            <w:r>
              <w:rPr>
                <w:sz w:val="18"/>
              </w:rPr>
              <w:t>shorter</w:t>
            </w:r>
            <w:r>
              <w:rPr>
                <w:spacing w:val="-4"/>
                <w:sz w:val="18"/>
              </w:rPr>
              <w:t xml:space="preserve"> </w:t>
            </w:r>
            <w:r>
              <w:rPr>
                <w:sz w:val="18"/>
              </w:rPr>
              <w:t>time</w:t>
            </w:r>
            <w:r>
              <w:rPr>
                <w:spacing w:val="-3"/>
                <w:sz w:val="18"/>
              </w:rPr>
              <w:t xml:space="preserve"> </w:t>
            </w:r>
            <w:r>
              <w:rPr>
                <w:spacing w:val="-2"/>
                <w:sz w:val="18"/>
              </w:rPr>
              <w:t>span.</w:t>
            </w:r>
          </w:p>
        </w:tc>
        <w:tc>
          <w:tcPr>
            <w:tcW w:w="930" w:type="dxa"/>
          </w:tcPr>
          <w:p w14:paraId="1A826666" w14:textId="77777777" w:rsidR="007E0F90" w:rsidRDefault="00AE6E2A">
            <w:pPr>
              <w:pStyle w:val="TableParagraph"/>
              <w:spacing w:line="135" w:lineRule="exact"/>
              <w:ind w:left="164"/>
              <w:rPr>
                <w:sz w:val="12"/>
              </w:rPr>
            </w:pPr>
            <w:r>
              <w:rPr>
                <w:color w:val="0D0D0D"/>
                <w:spacing w:val="-5"/>
                <w:sz w:val="12"/>
              </w:rPr>
              <w:t>1,</w:t>
            </w:r>
          </w:p>
        </w:tc>
        <w:tc>
          <w:tcPr>
            <w:tcW w:w="1375" w:type="dxa"/>
          </w:tcPr>
          <w:p w14:paraId="179F1027" w14:textId="77777777" w:rsidR="007E0F90" w:rsidRDefault="00AE6E2A">
            <w:pPr>
              <w:pStyle w:val="TableParagraph"/>
              <w:spacing w:line="179" w:lineRule="exact"/>
              <w:ind w:left="65"/>
              <w:rPr>
                <w:sz w:val="16"/>
              </w:rPr>
            </w:pPr>
            <w:r>
              <w:rPr>
                <w:color w:val="0D0D0D"/>
                <w:spacing w:val="-5"/>
                <w:sz w:val="16"/>
              </w:rPr>
              <w:t>RAN</w:t>
            </w:r>
          </w:p>
        </w:tc>
      </w:tr>
      <w:tr w:rsidR="007E0F90" w14:paraId="3E7276CB" w14:textId="77777777">
        <w:trPr>
          <w:trHeight w:val="1405"/>
        </w:trPr>
        <w:tc>
          <w:tcPr>
            <w:tcW w:w="2681" w:type="dxa"/>
          </w:tcPr>
          <w:p w14:paraId="1E933F75" w14:textId="77777777" w:rsidR="007E0F90" w:rsidRDefault="00AE6E2A">
            <w:pPr>
              <w:pStyle w:val="TableParagraph"/>
              <w:spacing w:line="232" w:lineRule="auto"/>
              <w:ind w:right="168"/>
              <w:rPr>
                <w:sz w:val="18"/>
              </w:rPr>
            </w:pPr>
            <w:r>
              <w:rPr>
                <w:color w:val="0D0D0D"/>
                <w:sz w:val="18"/>
              </w:rPr>
              <w:t>Developing metacognitive and</w:t>
            </w:r>
            <w:r>
              <w:rPr>
                <w:color w:val="0D0D0D"/>
                <w:spacing w:val="-10"/>
                <w:sz w:val="18"/>
              </w:rPr>
              <w:t xml:space="preserve"> </w:t>
            </w:r>
            <w:r>
              <w:rPr>
                <w:color w:val="0D0D0D"/>
                <w:sz w:val="18"/>
              </w:rPr>
              <w:t>self-regulation</w:t>
            </w:r>
            <w:r>
              <w:rPr>
                <w:color w:val="0D0D0D"/>
                <w:spacing w:val="-10"/>
                <w:sz w:val="18"/>
              </w:rPr>
              <w:t xml:space="preserve"> </w:t>
            </w:r>
            <w:r>
              <w:rPr>
                <w:color w:val="0D0D0D"/>
                <w:sz w:val="18"/>
              </w:rPr>
              <w:t>skills</w:t>
            </w:r>
            <w:r>
              <w:rPr>
                <w:color w:val="0D0D0D"/>
                <w:spacing w:val="-10"/>
                <w:sz w:val="18"/>
              </w:rPr>
              <w:t xml:space="preserve"> </w:t>
            </w:r>
            <w:r>
              <w:rPr>
                <w:color w:val="0D0D0D"/>
                <w:sz w:val="18"/>
              </w:rPr>
              <w:t>in</w:t>
            </w:r>
            <w:r>
              <w:rPr>
                <w:color w:val="0D0D0D"/>
                <w:spacing w:val="-10"/>
                <w:sz w:val="18"/>
              </w:rPr>
              <w:t xml:space="preserve"> </w:t>
            </w:r>
            <w:r>
              <w:rPr>
                <w:color w:val="0D0D0D"/>
                <w:sz w:val="18"/>
              </w:rPr>
              <w:t xml:space="preserve">all </w:t>
            </w:r>
            <w:r>
              <w:rPr>
                <w:color w:val="0D0D0D"/>
                <w:spacing w:val="-2"/>
                <w:sz w:val="18"/>
              </w:rPr>
              <w:t>students.</w:t>
            </w:r>
          </w:p>
          <w:p w14:paraId="11F62F78" w14:textId="77777777" w:rsidR="007E0F90" w:rsidRDefault="00AE6E2A">
            <w:pPr>
              <w:pStyle w:val="TableParagraph"/>
              <w:spacing w:before="183" w:line="200" w:lineRule="exact"/>
              <w:ind w:right="233"/>
              <w:rPr>
                <w:sz w:val="18"/>
              </w:rPr>
            </w:pPr>
            <w:r>
              <w:rPr>
                <w:color w:val="0D0D0D"/>
                <w:sz w:val="18"/>
              </w:rPr>
              <w:t>This will involve ongoing teacher</w:t>
            </w:r>
            <w:r>
              <w:rPr>
                <w:color w:val="0D0D0D"/>
                <w:spacing w:val="-13"/>
                <w:sz w:val="18"/>
              </w:rPr>
              <w:t xml:space="preserve"> </w:t>
            </w:r>
            <w:r>
              <w:rPr>
                <w:color w:val="0D0D0D"/>
                <w:sz w:val="18"/>
              </w:rPr>
              <w:t>training</w:t>
            </w:r>
            <w:r>
              <w:rPr>
                <w:color w:val="0D0D0D"/>
                <w:spacing w:val="-12"/>
                <w:sz w:val="18"/>
              </w:rPr>
              <w:t xml:space="preserve"> </w:t>
            </w:r>
            <w:r>
              <w:rPr>
                <w:color w:val="0D0D0D"/>
                <w:sz w:val="18"/>
              </w:rPr>
              <w:t>and</w:t>
            </w:r>
            <w:r>
              <w:rPr>
                <w:color w:val="0D0D0D"/>
                <w:spacing w:val="-13"/>
                <w:sz w:val="18"/>
              </w:rPr>
              <w:t xml:space="preserve"> </w:t>
            </w:r>
            <w:r>
              <w:rPr>
                <w:color w:val="0D0D0D"/>
                <w:sz w:val="18"/>
              </w:rPr>
              <w:t>support and release time.</w:t>
            </w:r>
          </w:p>
        </w:tc>
        <w:tc>
          <w:tcPr>
            <w:tcW w:w="4792" w:type="dxa"/>
          </w:tcPr>
          <w:p w14:paraId="2C87B868" w14:textId="77777777" w:rsidR="007E0F90" w:rsidRDefault="00AE6E2A">
            <w:pPr>
              <w:pStyle w:val="TableParagraph"/>
              <w:spacing w:line="232" w:lineRule="auto"/>
              <w:ind w:right="189"/>
              <w:rPr>
                <w:sz w:val="18"/>
              </w:rPr>
            </w:pPr>
            <w:r>
              <w:rPr>
                <w:color w:val="0D0D0D"/>
                <w:sz w:val="18"/>
              </w:rPr>
              <w:t>Teaching metacognitive strategies to students can be an inexpensive method to help students become independent</w:t>
            </w:r>
            <w:r>
              <w:rPr>
                <w:color w:val="0D0D0D"/>
                <w:spacing w:val="-8"/>
                <w:sz w:val="18"/>
              </w:rPr>
              <w:t xml:space="preserve"> </w:t>
            </w:r>
            <w:r>
              <w:rPr>
                <w:color w:val="0D0D0D"/>
                <w:sz w:val="18"/>
              </w:rPr>
              <w:t>learners.</w:t>
            </w:r>
            <w:r>
              <w:rPr>
                <w:color w:val="0D0D0D"/>
                <w:spacing w:val="-7"/>
                <w:sz w:val="18"/>
              </w:rPr>
              <w:t xml:space="preserve"> </w:t>
            </w:r>
            <w:r>
              <w:rPr>
                <w:color w:val="0D0D0D"/>
                <w:sz w:val="18"/>
              </w:rPr>
              <w:t>+7</w:t>
            </w:r>
            <w:r>
              <w:rPr>
                <w:color w:val="0D0D0D"/>
                <w:spacing w:val="-7"/>
                <w:sz w:val="18"/>
              </w:rPr>
              <w:t xml:space="preserve"> </w:t>
            </w:r>
            <w:r>
              <w:rPr>
                <w:color w:val="0D0D0D"/>
                <w:sz w:val="18"/>
              </w:rPr>
              <w:t>months.</w:t>
            </w:r>
            <w:r>
              <w:rPr>
                <w:color w:val="0D0D0D"/>
                <w:spacing w:val="-7"/>
                <w:sz w:val="18"/>
              </w:rPr>
              <w:t xml:space="preserve"> </w:t>
            </w:r>
            <w:r>
              <w:rPr>
                <w:color w:val="0D0D0D"/>
                <w:sz w:val="18"/>
              </w:rPr>
              <w:t>There</w:t>
            </w:r>
            <w:r>
              <w:rPr>
                <w:color w:val="0D0D0D"/>
                <w:spacing w:val="-7"/>
                <w:sz w:val="18"/>
              </w:rPr>
              <w:t xml:space="preserve"> </w:t>
            </w:r>
            <w:r>
              <w:rPr>
                <w:color w:val="0D0D0D"/>
                <w:sz w:val="18"/>
              </w:rPr>
              <w:t>is</w:t>
            </w:r>
            <w:r>
              <w:rPr>
                <w:color w:val="0D0D0D"/>
                <w:spacing w:val="-7"/>
                <w:sz w:val="18"/>
              </w:rPr>
              <w:t xml:space="preserve"> </w:t>
            </w:r>
            <w:r>
              <w:rPr>
                <w:color w:val="0D0D0D"/>
                <w:sz w:val="18"/>
              </w:rPr>
              <w:t xml:space="preserve">particularly strong evidence that it can have a positive impact on </w:t>
            </w:r>
            <w:proofErr w:type="spellStart"/>
            <w:r>
              <w:rPr>
                <w:color w:val="0D0D0D"/>
                <w:sz w:val="18"/>
              </w:rPr>
              <w:t>Maths</w:t>
            </w:r>
            <w:proofErr w:type="spellEnd"/>
            <w:r>
              <w:rPr>
                <w:color w:val="0D0D0D"/>
                <w:sz w:val="18"/>
              </w:rPr>
              <w:t xml:space="preserve"> attainment </w:t>
            </w:r>
            <w:hyperlink r:id="rId41">
              <w:r>
                <w:rPr>
                  <w:color w:val="006FC0"/>
                  <w:sz w:val="18"/>
                  <w:u w:val="single" w:color="006FC0"/>
                </w:rPr>
                <w:t>Metacognition and self-regulation |</w:t>
              </w:r>
            </w:hyperlink>
            <w:r>
              <w:rPr>
                <w:color w:val="006FC0"/>
                <w:sz w:val="18"/>
              </w:rPr>
              <w:t xml:space="preserve"> </w:t>
            </w:r>
            <w:hyperlink r:id="rId42">
              <w:r>
                <w:rPr>
                  <w:color w:val="006FC0"/>
                  <w:sz w:val="18"/>
                  <w:u w:val="single" w:color="006FC0"/>
                </w:rPr>
                <w:t>Toolkit Strand | Education Endowment Foundation |</w:t>
              </w:r>
            </w:hyperlink>
          </w:p>
          <w:p w14:paraId="6DBA2EE4" w14:textId="77777777" w:rsidR="007E0F90" w:rsidRDefault="00AE6E2A">
            <w:pPr>
              <w:pStyle w:val="TableParagraph"/>
              <w:spacing w:line="185" w:lineRule="exact"/>
              <w:rPr>
                <w:sz w:val="18"/>
              </w:rPr>
            </w:pPr>
            <w:hyperlink r:id="rId43">
              <w:r>
                <w:rPr>
                  <w:color w:val="006FC0"/>
                  <w:spacing w:val="-5"/>
                  <w:sz w:val="18"/>
                  <w:u w:val="single" w:color="006FC0"/>
                </w:rPr>
                <w:t>EEF</w:t>
              </w:r>
            </w:hyperlink>
          </w:p>
        </w:tc>
        <w:tc>
          <w:tcPr>
            <w:tcW w:w="930" w:type="dxa"/>
          </w:tcPr>
          <w:p w14:paraId="1AA5DB1D" w14:textId="77777777" w:rsidR="007E0F90" w:rsidRDefault="00AE6E2A">
            <w:pPr>
              <w:pStyle w:val="TableParagraph"/>
              <w:spacing w:line="135" w:lineRule="exact"/>
              <w:ind w:left="164"/>
              <w:rPr>
                <w:sz w:val="12"/>
              </w:rPr>
            </w:pPr>
            <w:r>
              <w:rPr>
                <w:color w:val="0D0D0D"/>
                <w:spacing w:val="-10"/>
                <w:sz w:val="12"/>
              </w:rPr>
              <w:t>3</w:t>
            </w:r>
          </w:p>
        </w:tc>
        <w:tc>
          <w:tcPr>
            <w:tcW w:w="1375" w:type="dxa"/>
          </w:tcPr>
          <w:p w14:paraId="67D3ABCB" w14:textId="77777777" w:rsidR="007E0F90" w:rsidRDefault="00AE6E2A">
            <w:pPr>
              <w:pStyle w:val="TableParagraph"/>
              <w:spacing w:line="174" w:lineRule="exact"/>
              <w:ind w:left="65"/>
              <w:rPr>
                <w:sz w:val="16"/>
              </w:rPr>
            </w:pPr>
            <w:r>
              <w:rPr>
                <w:color w:val="0D0D0D"/>
                <w:spacing w:val="-5"/>
                <w:sz w:val="16"/>
              </w:rPr>
              <w:t>BUN</w:t>
            </w:r>
          </w:p>
        </w:tc>
      </w:tr>
    </w:tbl>
    <w:p w14:paraId="484420BD" w14:textId="77777777" w:rsidR="007E0F90" w:rsidRDefault="007E0F90">
      <w:pPr>
        <w:pStyle w:val="TableParagraph"/>
        <w:spacing w:line="174" w:lineRule="exact"/>
        <w:rPr>
          <w:sz w:val="16"/>
        </w:rPr>
        <w:sectPr w:rsidR="007E0F90">
          <w:pgSz w:w="11910" w:h="16840"/>
          <w:pgMar w:top="900" w:right="850" w:bottom="960" w:left="1133" w:header="0" w:footer="773" w:gutter="0"/>
          <w:cols w:space="720"/>
        </w:sectPr>
      </w:pPr>
    </w:p>
    <w:p w14:paraId="78A8C813" w14:textId="77777777" w:rsidR="007E0F90" w:rsidRDefault="00AE6E2A">
      <w:pPr>
        <w:pStyle w:val="Heading2"/>
        <w:spacing w:line="283" w:lineRule="auto"/>
        <w:ind w:right="169"/>
      </w:pPr>
      <w:r>
        <w:rPr>
          <w:color w:val="17365D"/>
        </w:rPr>
        <w:lastRenderedPageBreak/>
        <w:t>Wider</w:t>
      </w:r>
      <w:r>
        <w:rPr>
          <w:color w:val="17365D"/>
          <w:spacing w:val="-3"/>
        </w:rPr>
        <w:t xml:space="preserve"> </w:t>
      </w:r>
      <w:r>
        <w:rPr>
          <w:color w:val="17365D"/>
        </w:rPr>
        <w:t>strategies</w:t>
      </w:r>
      <w:r>
        <w:rPr>
          <w:color w:val="17365D"/>
          <w:spacing w:val="-5"/>
        </w:rPr>
        <w:t xml:space="preserve"> </w:t>
      </w:r>
      <w:r>
        <w:rPr>
          <w:color w:val="17365D"/>
        </w:rPr>
        <w:t>(for</w:t>
      </w:r>
      <w:r>
        <w:rPr>
          <w:color w:val="17365D"/>
          <w:spacing w:val="-7"/>
        </w:rPr>
        <w:t xml:space="preserve"> </w:t>
      </w:r>
      <w:r>
        <w:rPr>
          <w:color w:val="17365D"/>
        </w:rPr>
        <w:t>example,</w:t>
      </w:r>
      <w:r>
        <w:rPr>
          <w:color w:val="17365D"/>
          <w:spacing w:val="-7"/>
        </w:rPr>
        <w:t xml:space="preserve"> </w:t>
      </w:r>
      <w:r>
        <w:rPr>
          <w:color w:val="17365D"/>
        </w:rPr>
        <w:t>related</w:t>
      </w:r>
      <w:r>
        <w:rPr>
          <w:color w:val="17365D"/>
          <w:spacing w:val="-9"/>
        </w:rPr>
        <w:t xml:space="preserve"> </w:t>
      </w:r>
      <w:r>
        <w:rPr>
          <w:color w:val="17365D"/>
        </w:rPr>
        <w:t>to</w:t>
      </w:r>
      <w:r>
        <w:rPr>
          <w:color w:val="17365D"/>
          <w:spacing w:val="-5"/>
        </w:rPr>
        <w:t xml:space="preserve"> </w:t>
      </w:r>
      <w:r>
        <w:rPr>
          <w:color w:val="17365D"/>
        </w:rPr>
        <w:t>attendance,</w:t>
      </w:r>
      <w:r>
        <w:rPr>
          <w:color w:val="17365D"/>
          <w:spacing w:val="-2"/>
        </w:rPr>
        <w:t xml:space="preserve"> </w:t>
      </w:r>
      <w:proofErr w:type="spellStart"/>
      <w:r>
        <w:rPr>
          <w:color w:val="17365D"/>
        </w:rPr>
        <w:t>behaviour</w:t>
      </w:r>
      <w:proofErr w:type="spellEnd"/>
      <w:r>
        <w:rPr>
          <w:color w:val="17365D"/>
        </w:rPr>
        <w:t xml:space="preserve">, </w:t>
      </w:r>
      <w:r>
        <w:rPr>
          <w:color w:val="17365D"/>
          <w:spacing w:val="-2"/>
        </w:rPr>
        <w:t>wellbeing)</w:t>
      </w:r>
    </w:p>
    <w:p w14:paraId="7E1083CC" w14:textId="77777777" w:rsidR="007E0F90" w:rsidRDefault="00AE6E2A">
      <w:pPr>
        <w:pStyle w:val="BodyText"/>
        <w:spacing w:before="232" w:after="55"/>
        <w:ind w:left="2"/>
      </w:pPr>
      <w:r>
        <w:rPr>
          <w:color w:val="0D0D0D"/>
        </w:rPr>
        <w:t>Budgeted</w:t>
      </w:r>
      <w:r>
        <w:rPr>
          <w:color w:val="0D0D0D"/>
          <w:spacing w:val="1"/>
        </w:rPr>
        <w:t xml:space="preserve"> </w:t>
      </w:r>
      <w:r>
        <w:rPr>
          <w:color w:val="0D0D0D"/>
          <w:spacing w:val="-2"/>
        </w:rPr>
        <w:t>cost:</w:t>
      </w:r>
    </w:p>
    <w:tbl>
      <w:tblPr>
        <w:tblW w:w="0" w:type="auto"/>
        <w:tblInd w:w="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31"/>
        <w:gridCol w:w="4967"/>
        <w:gridCol w:w="850"/>
        <w:gridCol w:w="1131"/>
      </w:tblGrid>
      <w:tr w:rsidR="007E0F90" w14:paraId="194EB3B9" w14:textId="77777777">
        <w:trPr>
          <w:trHeight w:val="335"/>
        </w:trPr>
        <w:tc>
          <w:tcPr>
            <w:tcW w:w="2831" w:type="dxa"/>
            <w:shd w:val="clear" w:color="auto" w:fill="D7E1E9"/>
          </w:tcPr>
          <w:p w14:paraId="5A9D35E6" w14:textId="77777777" w:rsidR="007E0F90" w:rsidRDefault="00AE6E2A">
            <w:pPr>
              <w:pStyle w:val="TableParagraph"/>
              <w:spacing w:line="198" w:lineRule="exact"/>
              <w:rPr>
                <w:rFonts w:ascii="Arial"/>
                <w:b/>
                <w:sz w:val="18"/>
              </w:rPr>
            </w:pPr>
            <w:r>
              <w:rPr>
                <w:rFonts w:ascii="Arial"/>
                <w:b/>
                <w:color w:val="0D0D0D"/>
                <w:spacing w:val="-2"/>
                <w:sz w:val="18"/>
              </w:rPr>
              <w:t>Activity</w:t>
            </w:r>
          </w:p>
        </w:tc>
        <w:tc>
          <w:tcPr>
            <w:tcW w:w="4967" w:type="dxa"/>
            <w:shd w:val="clear" w:color="auto" w:fill="D7E1E9"/>
          </w:tcPr>
          <w:p w14:paraId="5C299E15" w14:textId="77777777" w:rsidR="007E0F90" w:rsidRDefault="00AE6E2A">
            <w:pPr>
              <w:pStyle w:val="TableParagraph"/>
              <w:spacing w:line="198" w:lineRule="exact"/>
              <w:ind w:left="165"/>
              <w:rPr>
                <w:rFonts w:ascii="Arial"/>
                <w:b/>
                <w:sz w:val="18"/>
              </w:rPr>
            </w:pPr>
            <w:r>
              <w:rPr>
                <w:rFonts w:ascii="Arial"/>
                <w:b/>
                <w:color w:val="0D0D0D"/>
                <w:sz w:val="18"/>
              </w:rPr>
              <w:t>Evidence</w:t>
            </w:r>
            <w:r>
              <w:rPr>
                <w:rFonts w:ascii="Arial"/>
                <w:b/>
                <w:color w:val="0D0D0D"/>
                <w:spacing w:val="-6"/>
                <w:sz w:val="18"/>
              </w:rPr>
              <w:t xml:space="preserve"> </w:t>
            </w:r>
            <w:r>
              <w:rPr>
                <w:rFonts w:ascii="Arial"/>
                <w:b/>
                <w:color w:val="0D0D0D"/>
                <w:sz w:val="18"/>
              </w:rPr>
              <w:t>that</w:t>
            </w:r>
            <w:r>
              <w:rPr>
                <w:rFonts w:ascii="Arial"/>
                <w:b/>
                <w:color w:val="0D0D0D"/>
                <w:spacing w:val="-6"/>
                <w:sz w:val="18"/>
              </w:rPr>
              <w:t xml:space="preserve"> </w:t>
            </w:r>
            <w:r>
              <w:rPr>
                <w:rFonts w:ascii="Arial"/>
                <w:b/>
                <w:color w:val="0D0D0D"/>
                <w:sz w:val="18"/>
              </w:rPr>
              <w:t>supports</w:t>
            </w:r>
            <w:r>
              <w:rPr>
                <w:rFonts w:ascii="Arial"/>
                <w:b/>
                <w:color w:val="0D0D0D"/>
                <w:spacing w:val="-6"/>
                <w:sz w:val="18"/>
              </w:rPr>
              <w:t xml:space="preserve"> </w:t>
            </w:r>
            <w:r>
              <w:rPr>
                <w:rFonts w:ascii="Arial"/>
                <w:b/>
                <w:color w:val="0D0D0D"/>
                <w:sz w:val="18"/>
              </w:rPr>
              <w:t>this</w:t>
            </w:r>
            <w:r>
              <w:rPr>
                <w:rFonts w:ascii="Arial"/>
                <w:b/>
                <w:color w:val="0D0D0D"/>
                <w:spacing w:val="-5"/>
                <w:sz w:val="18"/>
              </w:rPr>
              <w:t xml:space="preserve"> </w:t>
            </w:r>
            <w:r>
              <w:rPr>
                <w:rFonts w:ascii="Arial"/>
                <w:b/>
                <w:color w:val="0D0D0D"/>
                <w:spacing w:val="-2"/>
                <w:sz w:val="18"/>
              </w:rPr>
              <w:t>approach</w:t>
            </w:r>
          </w:p>
        </w:tc>
        <w:tc>
          <w:tcPr>
            <w:tcW w:w="850" w:type="dxa"/>
            <w:shd w:val="clear" w:color="auto" w:fill="D7E1E9"/>
          </w:tcPr>
          <w:p w14:paraId="43A26A30" w14:textId="77777777" w:rsidR="007E0F90" w:rsidRDefault="00AE6E2A">
            <w:pPr>
              <w:pStyle w:val="TableParagraph"/>
              <w:spacing w:line="230" w:lineRule="auto"/>
              <w:rPr>
                <w:rFonts w:ascii="Arial"/>
                <w:b/>
                <w:sz w:val="10"/>
              </w:rPr>
            </w:pPr>
            <w:r>
              <w:rPr>
                <w:rFonts w:ascii="Arial"/>
                <w:b/>
                <w:color w:val="0D0D0D"/>
                <w:spacing w:val="-2"/>
                <w:sz w:val="10"/>
              </w:rPr>
              <w:t>Challenge</w:t>
            </w:r>
            <w:r>
              <w:rPr>
                <w:rFonts w:ascii="Arial"/>
                <w:b/>
                <w:color w:val="0D0D0D"/>
                <w:spacing w:val="40"/>
                <w:sz w:val="10"/>
              </w:rPr>
              <w:t xml:space="preserve"> </w:t>
            </w:r>
            <w:r>
              <w:rPr>
                <w:rFonts w:ascii="Arial"/>
                <w:b/>
                <w:color w:val="0D0D0D"/>
                <w:spacing w:val="-2"/>
                <w:sz w:val="10"/>
              </w:rPr>
              <w:t>number(s)</w:t>
            </w:r>
          </w:p>
          <w:p w14:paraId="48D0961E" w14:textId="77777777" w:rsidR="007E0F90" w:rsidRDefault="00AE6E2A">
            <w:pPr>
              <w:pStyle w:val="TableParagraph"/>
              <w:spacing w:before="1" w:line="94" w:lineRule="exact"/>
              <w:rPr>
                <w:rFonts w:ascii="Arial"/>
                <w:b/>
                <w:sz w:val="10"/>
              </w:rPr>
            </w:pPr>
            <w:r>
              <w:rPr>
                <w:rFonts w:ascii="Arial"/>
                <w:b/>
                <w:color w:val="0D0D0D"/>
                <w:spacing w:val="-2"/>
                <w:sz w:val="10"/>
              </w:rPr>
              <w:t>addressed</w:t>
            </w:r>
          </w:p>
        </w:tc>
        <w:tc>
          <w:tcPr>
            <w:tcW w:w="1131" w:type="dxa"/>
            <w:shd w:val="clear" w:color="auto" w:fill="D7E1E9"/>
          </w:tcPr>
          <w:p w14:paraId="051BDF35" w14:textId="77777777" w:rsidR="007E0F90" w:rsidRDefault="00AE6E2A">
            <w:pPr>
              <w:pStyle w:val="TableParagraph"/>
              <w:spacing w:line="155" w:lineRule="exact"/>
              <w:ind w:left="65"/>
              <w:rPr>
                <w:rFonts w:ascii="Arial"/>
                <w:b/>
                <w:sz w:val="14"/>
              </w:rPr>
            </w:pPr>
            <w:r>
              <w:rPr>
                <w:rFonts w:ascii="Arial"/>
                <w:b/>
                <w:color w:val="0D0D0D"/>
                <w:sz w:val="14"/>
              </w:rPr>
              <w:t>Staff</w:t>
            </w:r>
            <w:r>
              <w:rPr>
                <w:rFonts w:ascii="Arial"/>
                <w:b/>
                <w:color w:val="0D0D0D"/>
                <w:spacing w:val="-5"/>
                <w:sz w:val="14"/>
              </w:rPr>
              <w:t xml:space="preserve"> </w:t>
            </w:r>
            <w:r>
              <w:rPr>
                <w:rFonts w:ascii="Arial"/>
                <w:b/>
                <w:color w:val="0D0D0D"/>
                <w:spacing w:val="-2"/>
                <w:sz w:val="14"/>
              </w:rPr>
              <w:t>Focus</w:t>
            </w:r>
          </w:p>
        </w:tc>
      </w:tr>
      <w:tr w:rsidR="007E0F90" w14:paraId="137B2C51" w14:textId="77777777">
        <w:trPr>
          <w:trHeight w:val="1810"/>
        </w:trPr>
        <w:tc>
          <w:tcPr>
            <w:tcW w:w="2831" w:type="dxa"/>
          </w:tcPr>
          <w:p w14:paraId="7B516DE9" w14:textId="77777777" w:rsidR="007E0F90" w:rsidRDefault="00AE6E2A">
            <w:pPr>
              <w:pStyle w:val="TableParagraph"/>
              <w:spacing w:line="232" w:lineRule="auto"/>
              <w:ind w:left="135" w:right="209"/>
              <w:rPr>
                <w:sz w:val="18"/>
              </w:rPr>
            </w:pPr>
            <w:r>
              <w:rPr>
                <w:sz w:val="18"/>
              </w:rPr>
              <w:t xml:space="preserve">Adoption of a cognitive </w:t>
            </w:r>
            <w:proofErr w:type="spellStart"/>
            <w:r>
              <w:rPr>
                <w:sz w:val="18"/>
              </w:rPr>
              <w:t>behavioural</w:t>
            </w:r>
            <w:proofErr w:type="spellEnd"/>
            <w:r>
              <w:rPr>
                <w:sz w:val="18"/>
              </w:rPr>
              <w:t xml:space="preserve"> therapy (CBT) intervention</w:t>
            </w:r>
            <w:r>
              <w:rPr>
                <w:spacing w:val="-7"/>
                <w:sz w:val="18"/>
              </w:rPr>
              <w:t xml:space="preserve"> </w:t>
            </w:r>
            <w:r>
              <w:rPr>
                <w:sz w:val="18"/>
              </w:rPr>
              <w:t>for</w:t>
            </w:r>
            <w:r>
              <w:rPr>
                <w:spacing w:val="-7"/>
                <w:sz w:val="18"/>
              </w:rPr>
              <w:t xml:space="preserve"> </w:t>
            </w:r>
            <w:r>
              <w:rPr>
                <w:sz w:val="18"/>
              </w:rPr>
              <w:t>specific</w:t>
            </w:r>
            <w:r>
              <w:rPr>
                <w:spacing w:val="-7"/>
                <w:sz w:val="18"/>
              </w:rPr>
              <w:t xml:space="preserve"> </w:t>
            </w:r>
            <w:r>
              <w:rPr>
                <w:sz w:val="18"/>
              </w:rPr>
              <w:t>pupils who require support with regulating</w:t>
            </w:r>
            <w:r>
              <w:rPr>
                <w:spacing w:val="-13"/>
                <w:sz w:val="18"/>
              </w:rPr>
              <w:t xml:space="preserve"> </w:t>
            </w:r>
            <w:r>
              <w:rPr>
                <w:sz w:val="18"/>
              </w:rPr>
              <w:t>their</w:t>
            </w:r>
            <w:r>
              <w:rPr>
                <w:spacing w:val="-12"/>
                <w:sz w:val="18"/>
              </w:rPr>
              <w:t xml:space="preserve"> </w:t>
            </w:r>
            <w:proofErr w:type="spellStart"/>
            <w:r>
              <w:rPr>
                <w:sz w:val="18"/>
              </w:rPr>
              <w:t>behaviour</w:t>
            </w:r>
            <w:proofErr w:type="spellEnd"/>
            <w:r>
              <w:rPr>
                <w:spacing w:val="-13"/>
                <w:sz w:val="18"/>
              </w:rPr>
              <w:t xml:space="preserve"> </w:t>
            </w:r>
            <w:r>
              <w:rPr>
                <w:sz w:val="18"/>
              </w:rPr>
              <w:t>and emotions. - ELSA</w:t>
            </w:r>
          </w:p>
        </w:tc>
        <w:tc>
          <w:tcPr>
            <w:tcW w:w="4967" w:type="dxa"/>
          </w:tcPr>
          <w:p w14:paraId="7DF27C33" w14:textId="77777777" w:rsidR="007E0F90" w:rsidRDefault="00AE6E2A">
            <w:pPr>
              <w:pStyle w:val="TableParagraph"/>
              <w:spacing w:line="232" w:lineRule="auto"/>
              <w:ind w:left="165"/>
              <w:rPr>
                <w:sz w:val="18"/>
              </w:rPr>
            </w:pPr>
            <w:r>
              <w:rPr>
                <w:sz w:val="18"/>
              </w:rPr>
              <w:t xml:space="preserve">There is evidence to suggest that CBT can have a high impact on risk </w:t>
            </w:r>
            <w:proofErr w:type="spellStart"/>
            <w:r>
              <w:rPr>
                <w:sz w:val="18"/>
              </w:rPr>
              <w:t>behaviours</w:t>
            </w:r>
            <w:proofErr w:type="spellEnd"/>
            <w:r>
              <w:rPr>
                <w:sz w:val="18"/>
              </w:rPr>
              <w:t xml:space="preserve"> and </w:t>
            </w:r>
            <w:proofErr w:type="spellStart"/>
            <w:r>
              <w:rPr>
                <w:sz w:val="18"/>
              </w:rPr>
              <w:t>behavioural</w:t>
            </w:r>
            <w:proofErr w:type="spellEnd"/>
            <w:r>
              <w:rPr>
                <w:sz w:val="18"/>
              </w:rPr>
              <w:t xml:space="preserve"> difficulties. </w:t>
            </w:r>
            <w:hyperlink r:id="rId44">
              <w:r>
                <w:rPr>
                  <w:color w:val="006FC0"/>
                  <w:sz w:val="18"/>
                  <w:u w:val="single" w:color="006FC0"/>
                </w:rPr>
                <w:t>Cognitive</w:t>
              </w:r>
              <w:r>
                <w:rPr>
                  <w:color w:val="006FC0"/>
                  <w:spacing w:val="-8"/>
                  <w:sz w:val="18"/>
                  <w:u w:val="single" w:color="006FC0"/>
                </w:rPr>
                <w:t xml:space="preserve"> </w:t>
              </w:r>
              <w:proofErr w:type="spellStart"/>
              <w:r>
                <w:rPr>
                  <w:color w:val="006FC0"/>
                  <w:sz w:val="18"/>
                  <w:u w:val="single" w:color="006FC0"/>
                </w:rPr>
                <w:t>Behavioural</w:t>
              </w:r>
              <w:proofErr w:type="spellEnd"/>
              <w:r>
                <w:rPr>
                  <w:color w:val="006FC0"/>
                  <w:spacing w:val="-7"/>
                  <w:sz w:val="18"/>
                  <w:u w:val="single" w:color="006FC0"/>
                </w:rPr>
                <w:t xml:space="preserve"> </w:t>
              </w:r>
              <w:r>
                <w:rPr>
                  <w:color w:val="006FC0"/>
                  <w:sz w:val="18"/>
                  <w:u w:val="single" w:color="006FC0"/>
                </w:rPr>
                <w:t>Therapy</w:t>
              </w:r>
              <w:r>
                <w:rPr>
                  <w:color w:val="006FC0"/>
                  <w:spacing w:val="-6"/>
                  <w:sz w:val="18"/>
                  <w:u w:val="single" w:color="006FC0"/>
                </w:rPr>
                <w:t xml:space="preserve"> </w:t>
              </w:r>
              <w:r>
                <w:rPr>
                  <w:color w:val="006FC0"/>
                  <w:sz w:val="18"/>
                  <w:u w:val="single" w:color="006FC0"/>
                </w:rPr>
                <w:t>-</w:t>
              </w:r>
              <w:r>
                <w:rPr>
                  <w:color w:val="006FC0"/>
                  <w:spacing w:val="-6"/>
                  <w:sz w:val="18"/>
                  <w:u w:val="single" w:color="006FC0"/>
                </w:rPr>
                <w:t xml:space="preserve"> </w:t>
              </w:r>
              <w:r>
                <w:rPr>
                  <w:color w:val="006FC0"/>
                  <w:sz w:val="18"/>
                  <w:u w:val="single" w:color="006FC0"/>
                </w:rPr>
                <w:t>Youth</w:t>
              </w:r>
              <w:r>
                <w:rPr>
                  <w:color w:val="006FC0"/>
                  <w:spacing w:val="-7"/>
                  <w:sz w:val="18"/>
                  <w:u w:val="single" w:color="006FC0"/>
                </w:rPr>
                <w:t xml:space="preserve"> </w:t>
              </w:r>
              <w:r>
                <w:rPr>
                  <w:color w:val="006FC0"/>
                  <w:sz w:val="18"/>
                  <w:u w:val="single" w:color="006FC0"/>
                </w:rPr>
                <w:t>Endowment</w:t>
              </w:r>
              <w:r>
                <w:rPr>
                  <w:color w:val="006FC0"/>
                  <w:spacing w:val="-7"/>
                  <w:sz w:val="18"/>
                  <w:u w:val="single" w:color="006FC0"/>
                </w:rPr>
                <w:t xml:space="preserve"> </w:t>
              </w:r>
              <w:r>
                <w:rPr>
                  <w:color w:val="006FC0"/>
                  <w:sz w:val="18"/>
                  <w:u w:val="single" w:color="006FC0"/>
                </w:rPr>
                <w:t>Fund</w:t>
              </w:r>
            </w:hyperlink>
            <w:r>
              <w:rPr>
                <w:color w:val="006FC0"/>
                <w:sz w:val="18"/>
              </w:rPr>
              <w:t xml:space="preserve"> </w:t>
            </w:r>
            <w:r>
              <w:rPr>
                <w:sz w:val="18"/>
              </w:rPr>
              <w:t xml:space="preserve">EIF’s report on adolescent mental health found good evidence that CBT interventions support young people’s social and emotional skills and can reduce symptoms of anxiety and depression. </w:t>
            </w:r>
            <w:hyperlink r:id="rId45">
              <w:r>
                <w:rPr>
                  <w:color w:val="006FC0"/>
                  <w:sz w:val="18"/>
                  <w:u w:val="single" w:color="006FC0"/>
                </w:rPr>
                <w:t>Adolescent mental health: A</w:t>
              </w:r>
            </w:hyperlink>
            <w:r>
              <w:rPr>
                <w:color w:val="006FC0"/>
                <w:sz w:val="18"/>
              </w:rPr>
              <w:t xml:space="preserve"> </w:t>
            </w:r>
            <w:hyperlink r:id="rId46">
              <w:r>
                <w:rPr>
                  <w:color w:val="006FC0"/>
                  <w:sz w:val="18"/>
                  <w:u w:val="single" w:color="006FC0"/>
                </w:rPr>
                <w:t>systematic review on the effectiveness of school-based</w:t>
              </w:r>
            </w:hyperlink>
          </w:p>
          <w:p w14:paraId="5A93BAC5" w14:textId="77777777" w:rsidR="007E0F90" w:rsidRDefault="00AE6E2A">
            <w:pPr>
              <w:pStyle w:val="TableParagraph"/>
              <w:spacing w:line="188" w:lineRule="exact"/>
              <w:ind w:left="165"/>
              <w:rPr>
                <w:sz w:val="18"/>
              </w:rPr>
            </w:pPr>
            <w:hyperlink r:id="rId47">
              <w:r>
                <w:rPr>
                  <w:color w:val="006FC0"/>
                  <w:sz w:val="18"/>
                  <w:u w:val="single" w:color="006FC0"/>
                </w:rPr>
                <w:t>interventions</w:t>
              </w:r>
              <w:r>
                <w:rPr>
                  <w:color w:val="006FC0"/>
                  <w:spacing w:val="-7"/>
                  <w:sz w:val="18"/>
                  <w:u w:val="single" w:color="006FC0"/>
                </w:rPr>
                <w:t xml:space="preserve"> </w:t>
              </w:r>
              <w:r>
                <w:rPr>
                  <w:color w:val="006FC0"/>
                  <w:sz w:val="18"/>
                  <w:u w:val="single" w:color="006FC0"/>
                </w:rPr>
                <w:t>|</w:t>
              </w:r>
              <w:r>
                <w:rPr>
                  <w:color w:val="006FC0"/>
                  <w:spacing w:val="-7"/>
                  <w:sz w:val="18"/>
                  <w:u w:val="single" w:color="006FC0"/>
                </w:rPr>
                <w:t xml:space="preserve"> </w:t>
              </w:r>
              <w:r>
                <w:rPr>
                  <w:color w:val="006FC0"/>
                  <w:sz w:val="18"/>
                  <w:u w:val="single" w:color="006FC0"/>
                </w:rPr>
                <w:t>Early</w:t>
              </w:r>
              <w:r>
                <w:rPr>
                  <w:color w:val="006FC0"/>
                  <w:spacing w:val="-6"/>
                  <w:sz w:val="18"/>
                  <w:u w:val="single" w:color="006FC0"/>
                </w:rPr>
                <w:t xml:space="preserve"> </w:t>
              </w:r>
              <w:r>
                <w:rPr>
                  <w:color w:val="006FC0"/>
                  <w:sz w:val="18"/>
                  <w:u w:val="single" w:color="006FC0"/>
                </w:rPr>
                <w:t>Intervention</w:t>
              </w:r>
              <w:r>
                <w:rPr>
                  <w:color w:val="006FC0"/>
                  <w:spacing w:val="-6"/>
                  <w:sz w:val="18"/>
                  <w:u w:val="single" w:color="006FC0"/>
                </w:rPr>
                <w:t xml:space="preserve"> </w:t>
              </w:r>
              <w:r>
                <w:rPr>
                  <w:color w:val="006FC0"/>
                  <w:sz w:val="18"/>
                  <w:u w:val="single" w:color="006FC0"/>
                </w:rPr>
                <w:t>Foundation</w:t>
              </w:r>
              <w:r>
                <w:rPr>
                  <w:color w:val="006FC0"/>
                  <w:spacing w:val="-5"/>
                  <w:sz w:val="18"/>
                  <w:u w:val="single" w:color="006FC0"/>
                </w:rPr>
                <w:t xml:space="preserve"> </w:t>
              </w:r>
              <w:r>
                <w:rPr>
                  <w:color w:val="006FC0"/>
                  <w:spacing w:val="-2"/>
                  <w:sz w:val="18"/>
                  <w:u w:val="single" w:color="006FC0"/>
                </w:rPr>
                <w:t>(eif.org.uk)</w:t>
              </w:r>
            </w:hyperlink>
          </w:p>
        </w:tc>
        <w:tc>
          <w:tcPr>
            <w:tcW w:w="850" w:type="dxa"/>
          </w:tcPr>
          <w:p w14:paraId="7070F659" w14:textId="77777777" w:rsidR="007E0F90" w:rsidRDefault="00AE6E2A">
            <w:pPr>
              <w:pStyle w:val="TableParagraph"/>
              <w:spacing w:line="135" w:lineRule="exact"/>
              <w:rPr>
                <w:sz w:val="12"/>
              </w:rPr>
            </w:pPr>
            <w:r>
              <w:rPr>
                <w:color w:val="0D0D0D"/>
                <w:sz w:val="12"/>
              </w:rPr>
              <w:t>1, 3,</w:t>
            </w:r>
            <w:r>
              <w:rPr>
                <w:color w:val="0D0D0D"/>
                <w:spacing w:val="1"/>
                <w:sz w:val="12"/>
              </w:rPr>
              <w:t xml:space="preserve"> </w:t>
            </w:r>
            <w:r>
              <w:rPr>
                <w:color w:val="0D0D0D"/>
                <w:spacing w:val="-10"/>
                <w:sz w:val="12"/>
              </w:rPr>
              <w:t>4</w:t>
            </w:r>
          </w:p>
        </w:tc>
        <w:tc>
          <w:tcPr>
            <w:tcW w:w="1131" w:type="dxa"/>
          </w:tcPr>
          <w:p w14:paraId="38A7ABEB" w14:textId="77777777" w:rsidR="007E0F90" w:rsidRDefault="00AE6E2A">
            <w:pPr>
              <w:pStyle w:val="TableParagraph"/>
              <w:spacing w:line="155" w:lineRule="exact"/>
              <w:ind w:left="65"/>
              <w:rPr>
                <w:sz w:val="14"/>
              </w:rPr>
            </w:pPr>
            <w:r>
              <w:rPr>
                <w:color w:val="0D0D0D"/>
                <w:spacing w:val="-5"/>
                <w:sz w:val="14"/>
              </w:rPr>
              <w:t>CRN</w:t>
            </w:r>
          </w:p>
        </w:tc>
      </w:tr>
      <w:tr w:rsidR="007E0F90" w14:paraId="4E14CA93" w14:textId="77777777">
        <w:trPr>
          <w:trHeight w:val="5356"/>
        </w:trPr>
        <w:tc>
          <w:tcPr>
            <w:tcW w:w="2831" w:type="dxa"/>
          </w:tcPr>
          <w:p w14:paraId="775FE003" w14:textId="77777777" w:rsidR="007E0F90" w:rsidRDefault="00AE6E2A">
            <w:pPr>
              <w:pStyle w:val="TableParagraph"/>
              <w:spacing w:line="232" w:lineRule="auto"/>
              <w:ind w:left="135" w:right="209"/>
              <w:rPr>
                <w:sz w:val="18"/>
              </w:rPr>
            </w:pPr>
            <w:r>
              <w:rPr>
                <w:sz w:val="18"/>
              </w:rPr>
              <w:t>Embedding</w:t>
            </w:r>
            <w:r>
              <w:rPr>
                <w:spacing w:val="-13"/>
                <w:sz w:val="18"/>
              </w:rPr>
              <w:t xml:space="preserve"> </w:t>
            </w:r>
            <w:r>
              <w:rPr>
                <w:sz w:val="18"/>
              </w:rPr>
              <w:t>principles</w:t>
            </w:r>
            <w:r>
              <w:rPr>
                <w:spacing w:val="-12"/>
                <w:sz w:val="18"/>
              </w:rPr>
              <w:t xml:space="preserve"> </w:t>
            </w:r>
            <w:r>
              <w:rPr>
                <w:sz w:val="18"/>
              </w:rPr>
              <w:t>of</w:t>
            </w:r>
            <w:r>
              <w:rPr>
                <w:spacing w:val="-13"/>
                <w:sz w:val="18"/>
              </w:rPr>
              <w:t xml:space="preserve"> </w:t>
            </w:r>
            <w:r>
              <w:rPr>
                <w:sz w:val="18"/>
              </w:rPr>
              <w:t xml:space="preserve">good practice set out in DfE’s </w:t>
            </w:r>
            <w:hyperlink r:id="rId48">
              <w:r>
                <w:rPr>
                  <w:color w:val="006FC0"/>
                  <w:sz w:val="18"/>
                  <w:u w:val="single" w:color="006FC0"/>
                </w:rPr>
                <w:t>Improving</w:t>
              </w:r>
              <w:r>
                <w:rPr>
                  <w:color w:val="006FC0"/>
                  <w:spacing w:val="-10"/>
                  <w:sz w:val="18"/>
                  <w:u w:val="single" w:color="006FC0"/>
                </w:rPr>
                <w:t xml:space="preserve"> </w:t>
              </w:r>
              <w:r>
                <w:rPr>
                  <w:color w:val="006FC0"/>
                  <w:sz w:val="18"/>
                  <w:u w:val="single" w:color="006FC0"/>
                </w:rPr>
                <w:t>School</w:t>
              </w:r>
              <w:r>
                <w:rPr>
                  <w:color w:val="006FC0"/>
                  <w:spacing w:val="-10"/>
                  <w:sz w:val="18"/>
                  <w:u w:val="single" w:color="006FC0"/>
                </w:rPr>
                <w:t xml:space="preserve"> </w:t>
              </w:r>
              <w:r>
                <w:rPr>
                  <w:color w:val="006FC0"/>
                  <w:sz w:val="18"/>
                  <w:u w:val="single" w:color="006FC0"/>
                </w:rPr>
                <w:t>Attendance</w:t>
              </w:r>
            </w:hyperlink>
            <w:r>
              <w:rPr>
                <w:color w:val="006FC0"/>
                <w:sz w:val="18"/>
              </w:rPr>
              <w:t xml:space="preserve"> </w:t>
            </w:r>
            <w:r>
              <w:rPr>
                <w:spacing w:val="-2"/>
                <w:sz w:val="18"/>
              </w:rPr>
              <w:t>advice.</w:t>
            </w:r>
          </w:p>
          <w:p w14:paraId="3421C2F5" w14:textId="77777777" w:rsidR="007E0F90" w:rsidRDefault="00AE6E2A">
            <w:pPr>
              <w:pStyle w:val="TableParagraph"/>
              <w:spacing w:before="193"/>
              <w:rPr>
                <w:sz w:val="18"/>
              </w:rPr>
            </w:pPr>
            <w:r>
              <w:rPr>
                <w:color w:val="0D0D0D"/>
                <w:sz w:val="18"/>
              </w:rPr>
              <w:t>Targeted</w:t>
            </w:r>
            <w:r>
              <w:rPr>
                <w:color w:val="0D0D0D"/>
                <w:spacing w:val="-2"/>
                <w:sz w:val="18"/>
              </w:rPr>
              <w:t xml:space="preserve"> </w:t>
            </w:r>
            <w:r>
              <w:rPr>
                <w:color w:val="0D0D0D"/>
                <w:sz w:val="18"/>
              </w:rPr>
              <w:t xml:space="preserve">attendance </w:t>
            </w:r>
            <w:r>
              <w:rPr>
                <w:color w:val="0D0D0D"/>
                <w:spacing w:val="-2"/>
                <w:sz w:val="18"/>
              </w:rPr>
              <w:t>activities:</w:t>
            </w:r>
          </w:p>
          <w:p w14:paraId="0E411230" w14:textId="77777777" w:rsidR="007E0F90" w:rsidRDefault="00AE6E2A">
            <w:pPr>
              <w:pStyle w:val="TableParagraph"/>
              <w:numPr>
                <w:ilvl w:val="0"/>
                <w:numId w:val="1"/>
              </w:numPr>
              <w:tabs>
                <w:tab w:val="left" w:pos="419"/>
              </w:tabs>
              <w:spacing w:before="1"/>
              <w:ind w:left="419" w:hanging="284"/>
              <w:rPr>
                <w:sz w:val="18"/>
              </w:rPr>
            </w:pPr>
            <w:r>
              <w:rPr>
                <w:color w:val="0D0D0D"/>
                <w:sz w:val="18"/>
              </w:rPr>
              <w:t>Attendance</w:t>
            </w:r>
            <w:r>
              <w:rPr>
                <w:color w:val="0D0D0D"/>
                <w:spacing w:val="-10"/>
                <w:sz w:val="18"/>
              </w:rPr>
              <w:t xml:space="preserve"> </w:t>
            </w:r>
            <w:r>
              <w:rPr>
                <w:color w:val="0D0D0D"/>
                <w:spacing w:val="-4"/>
                <w:sz w:val="18"/>
              </w:rPr>
              <w:t>team</w:t>
            </w:r>
          </w:p>
          <w:p w14:paraId="71638577" w14:textId="77777777" w:rsidR="007E0F90" w:rsidRDefault="00AE6E2A">
            <w:pPr>
              <w:pStyle w:val="TableParagraph"/>
              <w:numPr>
                <w:ilvl w:val="0"/>
                <w:numId w:val="1"/>
              </w:numPr>
              <w:tabs>
                <w:tab w:val="left" w:pos="420"/>
              </w:tabs>
              <w:spacing w:before="7" w:line="230" w:lineRule="auto"/>
              <w:ind w:right="308"/>
              <w:rPr>
                <w:sz w:val="18"/>
              </w:rPr>
            </w:pPr>
            <w:r>
              <w:rPr>
                <w:color w:val="0D0D0D"/>
                <w:sz w:val="18"/>
              </w:rPr>
              <w:t>LA support and advisor weekly,</w:t>
            </w:r>
            <w:r>
              <w:rPr>
                <w:color w:val="0D0D0D"/>
                <w:spacing w:val="-15"/>
                <w:sz w:val="18"/>
              </w:rPr>
              <w:t xml:space="preserve"> </w:t>
            </w:r>
            <w:r>
              <w:rPr>
                <w:color w:val="0D0D0D"/>
                <w:sz w:val="18"/>
              </w:rPr>
              <w:t>additionally</w:t>
            </w:r>
            <w:r>
              <w:rPr>
                <w:color w:val="0D0D0D"/>
                <w:spacing w:val="-12"/>
                <w:sz w:val="18"/>
              </w:rPr>
              <w:t xml:space="preserve"> </w:t>
            </w:r>
            <w:r>
              <w:rPr>
                <w:color w:val="0D0D0D"/>
                <w:sz w:val="18"/>
              </w:rPr>
              <w:t>termly targeted</w:t>
            </w:r>
            <w:r>
              <w:rPr>
                <w:color w:val="0D0D0D"/>
                <w:spacing w:val="-15"/>
                <w:sz w:val="18"/>
              </w:rPr>
              <w:t xml:space="preserve"> </w:t>
            </w:r>
            <w:r>
              <w:rPr>
                <w:color w:val="0D0D0D"/>
                <w:sz w:val="18"/>
              </w:rPr>
              <w:t>support</w:t>
            </w:r>
            <w:r>
              <w:rPr>
                <w:color w:val="0D0D0D"/>
                <w:spacing w:val="-12"/>
                <w:sz w:val="18"/>
              </w:rPr>
              <w:t xml:space="preserve"> </w:t>
            </w:r>
            <w:r>
              <w:rPr>
                <w:color w:val="0D0D0D"/>
                <w:sz w:val="18"/>
              </w:rPr>
              <w:t>meetings</w:t>
            </w:r>
          </w:p>
          <w:p w14:paraId="120411C1" w14:textId="77777777" w:rsidR="007E0F90" w:rsidRDefault="00AE6E2A">
            <w:pPr>
              <w:pStyle w:val="TableParagraph"/>
              <w:numPr>
                <w:ilvl w:val="0"/>
                <w:numId w:val="1"/>
              </w:numPr>
              <w:tabs>
                <w:tab w:val="left" w:pos="420"/>
              </w:tabs>
              <w:spacing w:before="9" w:line="232" w:lineRule="auto"/>
              <w:ind w:right="288"/>
              <w:rPr>
                <w:sz w:val="18"/>
              </w:rPr>
            </w:pPr>
            <w:r>
              <w:rPr>
                <w:color w:val="0D0D0D"/>
                <w:sz w:val="18"/>
              </w:rPr>
              <w:t>Use of Education Family Support</w:t>
            </w:r>
            <w:r>
              <w:rPr>
                <w:color w:val="0D0D0D"/>
                <w:spacing w:val="-13"/>
                <w:sz w:val="18"/>
              </w:rPr>
              <w:t xml:space="preserve"> </w:t>
            </w:r>
            <w:r>
              <w:rPr>
                <w:color w:val="0D0D0D"/>
                <w:sz w:val="18"/>
              </w:rPr>
              <w:t>Worker</w:t>
            </w:r>
            <w:r>
              <w:rPr>
                <w:color w:val="0D0D0D"/>
                <w:spacing w:val="-12"/>
                <w:sz w:val="18"/>
              </w:rPr>
              <w:t xml:space="preserve"> </w:t>
            </w:r>
            <w:r>
              <w:rPr>
                <w:color w:val="0D0D0D"/>
                <w:sz w:val="18"/>
              </w:rPr>
              <w:t>to</w:t>
            </w:r>
            <w:r>
              <w:rPr>
                <w:color w:val="0D0D0D"/>
                <w:spacing w:val="-13"/>
                <w:sz w:val="18"/>
              </w:rPr>
              <w:t xml:space="preserve"> </w:t>
            </w:r>
            <w:r>
              <w:rPr>
                <w:color w:val="0D0D0D"/>
                <w:sz w:val="18"/>
              </w:rPr>
              <w:t>support individual students and parents weekly.</w:t>
            </w:r>
          </w:p>
          <w:p w14:paraId="4129E5C4" w14:textId="77777777" w:rsidR="007E0F90" w:rsidRDefault="00AE6E2A">
            <w:pPr>
              <w:pStyle w:val="TableParagraph"/>
              <w:numPr>
                <w:ilvl w:val="0"/>
                <w:numId w:val="1"/>
              </w:numPr>
              <w:tabs>
                <w:tab w:val="left" w:pos="420"/>
              </w:tabs>
              <w:spacing w:before="10" w:line="230" w:lineRule="auto"/>
              <w:ind w:right="289"/>
              <w:rPr>
                <w:sz w:val="18"/>
              </w:rPr>
            </w:pPr>
            <w:r>
              <w:rPr>
                <w:color w:val="0D0D0D"/>
                <w:sz w:val="18"/>
              </w:rPr>
              <w:t>Increase awareness of attendance</w:t>
            </w:r>
            <w:r>
              <w:rPr>
                <w:color w:val="0D0D0D"/>
                <w:spacing w:val="-13"/>
                <w:sz w:val="18"/>
              </w:rPr>
              <w:t xml:space="preserve"> </w:t>
            </w:r>
            <w:r>
              <w:rPr>
                <w:color w:val="0D0D0D"/>
                <w:sz w:val="18"/>
              </w:rPr>
              <w:t>for</w:t>
            </w:r>
            <w:r>
              <w:rPr>
                <w:color w:val="0D0D0D"/>
                <w:spacing w:val="-12"/>
                <w:sz w:val="18"/>
              </w:rPr>
              <w:t xml:space="preserve"> </w:t>
            </w:r>
            <w:r>
              <w:rPr>
                <w:color w:val="0D0D0D"/>
                <w:sz w:val="18"/>
              </w:rPr>
              <w:t>all</w:t>
            </w:r>
            <w:r>
              <w:rPr>
                <w:color w:val="0D0D0D"/>
                <w:spacing w:val="-13"/>
                <w:sz w:val="18"/>
              </w:rPr>
              <w:t xml:space="preserve"> </w:t>
            </w:r>
            <w:r>
              <w:rPr>
                <w:color w:val="0D0D0D"/>
                <w:sz w:val="18"/>
              </w:rPr>
              <w:t>students and staff.</w:t>
            </w:r>
          </w:p>
          <w:p w14:paraId="7F606312" w14:textId="77777777" w:rsidR="007E0F90" w:rsidRDefault="00AE6E2A">
            <w:pPr>
              <w:pStyle w:val="TableParagraph"/>
              <w:numPr>
                <w:ilvl w:val="0"/>
                <w:numId w:val="1"/>
              </w:numPr>
              <w:tabs>
                <w:tab w:val="left" w:pos="420"/>
              </w:tabs>
              <w:spacing w:before="12" w:line="230" w:lineRule="auto"/>
              <w:ind w:right="248"/>
              <w:rPr>
                <w:sz w:val="18"/>
              </w:rPr>
            </w:pPr>
            <w:r>
              <w:rPr>
                <w:color w:val="0D0D0D"/>
                <w:sz w:val="18"/>
              </w:rPr>
              <w:t>Work with PP parents and students</w:t>
            </w:r>
            <w:r>
              <w:rPr>
                <w:color w:val="0D0D0D"/>
                <w:spacing w:val="-13"/>
                <w:sz w:val="18"/>
              </w:rPr>
              <w:t xml:space="preserve"> </w:t>
            </w:r>
            <w:r>
              <w:rPr>
                <w:color w:val="0D0D0D"/>
                <w:sz w:val="18"/>
              </w:rPr>
              <w:t>to</w:t>
            </w:r>
            <w:r>
              <w:rPr>
                <w:color w:val="0D0D0D"/>
                <w:spacing w:val="-12"/>
                <w:sz w:val="18"/>
              </w:rPr>
              <w:t xml:space="preserve"> </w:t>
            </w:r>
            <w:r>
              <w:rPr>
                <w:color w:val="0D0D0D"/>
                <w:sz w:val="18"/>
              </w:rPr>
              <w:t>identify</w:t>
            </w:r>
            <w:r>
              <w:rPr>
                <w:color w:val="0D0D0D"/>
                <w:spacing w:val="-13"/>
                <w:sz w:val="18"/>
              </w:rPr>
              <w:t xml:space="preserve"> </w:t>
            </w:r>
            <w:r>
              <w:rPr>
                <w:color w:val="0D0D0D"/>
                <w:sz w:val="18"/>
              </w:rPr>
              <w:t>specific barriers to attendance</w:t>
            </w:r>
          </w:p>
          <w:p w14:paraId="2FC5A5B2" w14:textId="77777777" w:rsidR="007E0F90" w:rsidRDefault="00AE6E2A">
            <w:pPr>
              <w:pStyle w:val="TableParagraph"/>
              <w:numPr>
                <w:ilvl w:val="0"/>
                <w:numId w:val="1"/>
              </w:numPr>
              <w:tabs>
                <w:tab w:val="left" w:pos="420"/>
              </w:tabs>
              <w:spacing w:before="11" w:line="230" w:lineRule="auto"/>
              <w:ind w:right="238"/>
              <w:rPr>
                <w:sz w:val="18"/>
              </w:rPr>
            </w:pPr>
            <w:r>
              <w:rPr>
                <w:color w:val="0D0D0D"/>
                <w:sz w:val="18"/>
              </w:rPr>
              <w:t>Targeted</w:t>
            </w:r>
            <w:r>
              <w:rPr>
                <w:color w:val="0D0D0D"/>
                <w:spacing w:val="-13"/>
                <w:sz w:val="18"/>
              </w:rPr>
              <w:t xml:space="preserve"> </w:t>
            </w:r>
            <w:r>
              <w:rPr>
                <w:color w:val="0D0D0D"/>
                <w:sz w:val="18"/>
              </w:rPr>
              <w:t>support</w:t>
            </w:r>
            <w:r>
              <w:rPr>
                <w:color w:val="0D0D0D"/>
                <w:spacing w:val="-12"/>
                <w:sz w:val="18"/>
              </w:rPr>
              <w:t xml:space="preserve"> </w:t>
            </w:r>
            <w:r>
              <w:rPr>
                <w:color w:val="0D0D0D"/>
                <w:sz w:val="18"/>
              </w:rPr>
              <w:t>based</w:t>
            </w:r>
            <w:r>
              <w:rPr>
                <w:color w:val="0D0D0D"/>
                <w:spacing w:val="-13"/>
                <w:sz w:val="18"/>
              </w:rPr>
              <w:t xml:space="preserve"> </w:t>
            </w:r>
            <w:r>
              <w:rPr>
                <w:color w:val="0D0D0D"/>
                <w:sz w:val="18"/>
              </w:rPr>
              <w:t>on specific barriers</w:t>
            </w:r>
          </w:p>
          <w:p w14:paraId="4C7276C1" w14:textId="77777777" w:rsidR="007E0F90" w:rsidRDefault="00AE6E2A">
            <w:pPr>
              <w:pStyle w:val="TableParagraph"/>
              <w:numPr>
                <w:ilvl w:val="0"/>
                <w:numId w:val="1"/>
              </w:numPr>
              <w:tabs>
                <w:tab w:val="left" w:pos="420"/>
              </w:tabs>
              <w:spacing w:before="9" w:line="230" w:lineRule="auto"/>
              <w:ind w:right="418"/>
              <w:rPr>
                <w:sz w:val="18"/>
              </w:rPr>
            </w:pPr>
            <w:r>
              <w:rPr>
                <w:color w:val="0D0D0D"/>
                <w:sz w:val="18"/>
              </w:rPr>
              <w:t>Whole school staff development</w:t>
            </w:r>
            <w:r>
              <w:rPr>
                <w:color w:val="0D0D0D"/>
                <w:spacing w:val="-15"/>
                <w:sz w:val="18"/>
              </w:rPr>
              <w:t xml:space="preserve"> </w:t>
            </w:r>
            <w:r>
              <w:rPr>
                <w:color w:val="0D0D0D"/>
                <w:sz w:val="18"/>
              </w:rPr>
              <w:t>and</w:t>
            </w:r>
            <w:r>
              <w:rPr>
                <w:color w:val="0D0D0D"/>
                <w:spacing w:val="-12"/>
                <w:sz w:val="18"/>
              </w:rPr>
              <w:t xml:space="preserve"> </w:t>
            </w:r>
            <w:r>
              <w:rPr>
                <w:color w:val="0D0D0D"/>
                <w:sz w:val="18"/>
              </w:rPr>
              <w:t>targets include attendance as a</w:t>
            </w:r>
          </w:p>
          <w:p w14:paraId="5E42A2D4" w14:textId="77777777" w:rsidR="007E0F90" w:rsidRDefault="00AE6E2A">
            <w:pPr>
              <w:pStyle w:val="TableParagraph"/>
              <w:spacing w:before="2" w:line="189" w:lineRule="exact"/>
              <w:ind w:left="420"/>
              <w:rPr>
                <w:sz w:val="18"/>
              </w:rPr>
            </w:pPr>
            <w:r>
              <w:rPr>
                <w:color w:val="0D0D0D"/>
                <w:spacing w:val="-2"/>
                <w:sz w:val="18"/>
              </w:rPr>
              <w:t>priority</w:t>
            </w:r>
          </w:p>
        </w:tc>
        <w:tc>
          <w:tcPr>
            <w:tcW w:w="4967" w:type="dxa"/>
          </w:tcPr>
          <w:p w14:paraId="3D6D7B41" w14:textId="77777777" w:rsidR="007E0F90" w:rsidRDefault="00AE6E2A">
            <w:pPr>
              <w:pStyle w:val="TableParagraph"/>
              <w:spacing w:line="232" w:lineRule="auto"/>
              <w:ind w:left="165" w:right="508"/>
              <w:jc w:val="both"/>
              <w:rPr>
                <w:sz w:val="18"/>
              </w:rPr>
            </w:pPr>
            <w:r>
              <w:rPr>
                <w:sz w:val="18"/>
              </w:rPr>
              <w:t>The</w:t>
            </w:r>
            <w:r>
              <w:rPr>
                <w:spacing w:val="-4"/>
                <w:sz w:val="18"/>
              </w:rPr>
              <w:t xml:space="preserve"> </w:t>
            </w:r>
            <w:r>
              <w:rPr>
                <w:sz w:val="18"/>
              </w:rPr>
              <w:t>DfE</w:t>
            </w:r>
            <w:r>
              <w:rPr>
                <w:spacing w:val="-4"/>
                <w:sz w:val="18"/>
              </w:rPr>
              <w:t xml:space="preserve"> </w:t>
            </w:r>
            <w:r>
              <w:rPr>
                <w:sz w:val="18"/>
              </w:rPr>
              <w:t>guidance</w:t>
            </w:r>
            <w:r>
              <w:rPr>
                <w:spacing w:val="-5"/>
                <w:sz w:val="18"/>
              </w:rPr>
              <w:t xml:space="preserve"> </w:t>
            </w:r>
            <w:r>
              <w:rPr>
                <w:sz w:val="18"/>
              </w:rPr>
              <w:t>has</w:t>
            </w:r>
            <w:r>
              <w:rPr>
                <w:spacing w:val="-4"/>
                <w:sz w:val="18"/>
              </w:rPr>
              <w:t xml:space="preserve"> </w:t>
            </w:r>
            <w:r>
              <w:rPr>
                <w:sz w:val="18"/>
              </w:rPr>
              <w:t>been</w:t>
            </w:r>
            <w:r>
              <w:rPr>
                <w:spacing w:val="-4"/>
                <w:sz w:val="18"/>
              </w:rPr>
              <w:t xml:space="preserve"> </w:t>
            </w:r>
            <w:r>
              <w:rPr>
                <w:sz w:val="18"/>
              </w:rPr>
              <w:t>informed</w:t>
            </w:r>
            <w:r>
              <w:rPr>
                <w:spacing w:val="-5"/>
                <w:sz w:val="18"/>
              </w:rPr>
              <w:t xml:space="preserve"> </w:t>
            </w:r>
            <w:r>
              <w:rPr>
                <w:sz w:val="18"/>
              </w:rPr>
              <w:t>by</w:t>
            </w:r>
            <w:r>
              <w:rPr>
                <w:spacing w:val="-4"/>
                <w:sz w:val="18"/>
              </w:rPr>
              <w:t xml:space="preserve"> </w:t>
            </w:r>
            <w:r>
              <w:rPr>
                <w:sz w:val="18"/>
              </w:rPr>
              <w:t>engagement with</w:t>
            </w:r>
            <w:r>
              <w:rPr>
                <w:spacing w:val="-7"/>
                <w:sz w:val="18"/>
              </w:rPr>
              <w:t xml:space="preserve"> </w:t>
            </w:r>
            <w:r>
              <w:rPr>
                <w:sz w:val="18"/>
              </w:rPr>
              <w:t>schools</w:t>
            </w:r>
            <w:r>
              <w:rPr>
                <w:spacing w:val="-7"/>
                <w:sz w:val="18"/>
              </w:rPr>
              <w:t xml:space="preserve"> </w:t>
            </w:r>
            <w:r>
              <w:rPr>
                <w:sz w:val="18"/>
              </w:rPr>
              <w:t>that</w:t>
            </w:r>
            <w:r>
              <w:rPr>
                <w:spacing w:val="-7"/>
                <w:sz w:val="18"/>
              </w:rPr>
              <w:t xml:space="preserve"> </w:t>
            </w:r>
            <w:r>
              <w:rPr>
                <w:sz w:val="18"/>
              </w:rPr>
              <w:t>have</w:t>
            </w:r>
            <w:r>
              <w:rPr>
                <w:spacing w:val="-8"/>
                <w:sz w:val="18"/>
              </w:rPr>
              <w:t xml:space="preserve"> </w:t>
            </w:r>
            <w:r>
              <w:rPr>
                <w:sz w:val="18"/>
              </w:rPr>
              <w:t>significantly</w:t>
            </w:r>
            <w:r>
              <w:rPr>
                <w:spacing w:val="-7"/>
                <w:sz w:val="18"/>
              </w:rPr>
              <w:t xml:space="preserve"> </w:t>
            </w:r>
            <w:r>
              <w:rPr>
                <w:sz w:val="18"/>
              </w:rPr>
              <w:t>reduced</w:t>
            </w:r>
            <w:r>
              <w:rPr>
                <w:spacing w:val="-7"/>
                <w:sz w:val="18"/>
              </w:rPr>
              <w:t xml:space="preserve"> </w:t>
            </w:r>
            <w:r>
              <w:rPr>
                <w:sz w:val="18"/>
              </w:rPr>
              <w:t>persistent absence levels.</w:t>
            </w:r>
          </w:p>
          <w:p w14:paraId="2C1E3718" w14:textId="77777777" w:rsidR="007E0F90" w:rsidRDefault="00AE6E2A">
            <w:pPr>
              <w:pStyle w:val="TableParagraph"/>
              <w:spacing w:before="198" w:line="232" w:lineRule="auto"/>
              <w:ind w:left="165" w:right="172"/>
              <w:rPr>
                <w:sz w:val="18"/>
              </w:rPr>
            </w:pPr>
            <w:r>
              <w:rPr>
                <w:color w:val="0D0D0D"/>
                <w:sz w:val="18"/>
              </w:rPr>
              <w:t>Research presented by Durrington Research School (2018)</w:t>
            </w:r>
            <w:r>
              <w:rPr>
                <w:color w:val="0D0D0D"/>
                <w:spacing w:val="-5"/>
                <w:sz w:val="18"/>
              </w:rPr>
              <w:t xml:space="preserve"> </w:t>
            </w:r>
            <w:r>
              <w:rPr>
                <w:color w:val="0D0D0D"/>
                <w:sz w:val="18"/>
              </w:rPr>
              <w:t>suggests</w:t>
            </w:r>
            <w:r>
              <w:rPr>
                <w:color w:val="0D0D0D"/>
                <w:spacing w:val="-5"/>
                <w:sz w:val="18"/>
              </w:rPr>
              <w:t xml:space="preserve"> </w:t>
            </w:r>
            <w:r>
              <w:rPr>
                <w:color w:val="0D0D0D"/>
                <w:sz w:val="18"/>
              </w:rPr>
              <w:t>that</w:t>
            </w:r>
            <w:r>
              <w:rPr>
                <w:color w:val="0D0D0D"/>
                <w:spacing w:val="-5"/>
                <w:sz w:val="18"/>
              </w:rPr>
              <w:t xml:space="preserve"> </w:t>
            </w:r>
            <w:r>
              <w:rPr>
                <w:color w:val="0D0D0D"/>
                <w:sz w:val="18"/>
              </w:rPr>
              <w:t>the</w:t>
            </w:r>
            <w:r>
              <w:rPr>
                <w:color w:val="0D0D0D"/>
                <w:spacing w:val="-5"/>
                <w:sz w:val="18"/>
              </w:rPr>
              <w:t xml:space="preserve"> </w:t>
            </w:r>
            <w:r>
              <w:rPr>
                <w:color w:val="0D0D0D"/>
                <w:sz w:val="18"/>
              </w:rPr>
              <w:t>identified</w:t>
            </w:r>
            <w:r>
              <w:rPr>
                <w:color w:val="0D0D0D"/>
                <w:spacing w:val="-6"/>
                <w:sz w:val="18"/>
              </w:rPr>
              <w:t xml:space="preserve"> </w:t>
            </w:r>
            <w:r>
              <w:rPr>
                <w:color w:val="0D0D0D"/>
                <w:sz w:val="18"/>
              </w:rPr>
              <w:t>activities</w:t>
            </w:r>
            <w:r>
              <w:rPr>
                <w:color w:val="0D0D0D"/>
                <w:spacing w:val="-5"/>
                <w:sz w:val="18"/>
              </w:rPr>
              <w:t xml:space="preserve"> </w:t>
            </w:r>
            <w:r>
              <w:rPr>
                <w:color w:val="0D0D0D"/>
                <w:sz w:val="18"/>
              </w:rPr>
              <w:t>all</w:t>
            </w:r>
            <w:r>
              <w:rPr>
                <w:color w:val="0D0D0D"/>
                <w:spacing w:val="-6"/>
                <w:sz w:val="18"/>
              </w:rPr>
              <w:t xml:space="preserve"> </w:t>
            </w:r>
            <w:r>
              <w:rPr>
                <w:color w:val="0D0D0D"/>
                <w:sz w:val="18"/>
              </w:rPr>
              <w:t>have</w:t>
            </w:r>
            <w:r>
              <w:rPr>
                <w:color w:val="0D0D0D"/>
                <w:spacing w:val="-6"/>
                <w:sz w:val="18"/>
              </w:rPr>
              <w:t xml:space="preserve"> </w:t>
            </w:r>
            <w:r>
              <w:rPr>
                <w:color w:val="0D0D0D"/>
                <w:sz w:val="18"/>
              </w:rPr>
              <w:t xml:space="preserve">a significant impact on attendance outcomes for PP students. </w:t>
            </w:r>
            <w:hyperlink r:id="rId49">
              <w:r>
                <w:rPr>
                  <w:color w:val="0000FF"/>
                  <w:sz w:val="18"/>
                  <w:u w:val="single" w:color="0000FF"/>
                </w:rPr>
                <w:t>An evidence informed approach to… |</w:t>
              </w:r>
            </w:hyperlink>
            <w:r>
              <w:rPr>
                <w:color w:val="0000FF"/>
                <w:sz w:val="18"/>
              </w:rPr>
              <w:t xml:space="preserve"> </w:t>
            </w:r>
            <w:hyperlink r:id="rId50">
              <w:r>
                <w:rPr>
                  <w:color w:val="0000FF"/>
                  <w:sz w:val="18"/>
                  <w:u w:val="single" w:color="0000FF"/>
                </w:rPr>
                <w:t>Durrington Research School</w:t>
              </w:r>
            </w:hyperlink>
          </w:p>
          <w:p w14:paraId="1E345C54" w14:textId="77777777" w:rsidR="007E0F90" w:rsidRDefault="00AE6E2A">
            <w:pPr>
              <w:pStyle w:val="TableParagraph"/>
              <w:spacing w:before="200" w:line="235" w:lineRule="auto"/>
              <w:ind w:left="165" w:right="172"/>
              <w:rPr>
                <w:sz w:val="18"/>
              </w:rPr>
            </w:pPr>
            <w:r>
              <w:rPr>
                <w:rFonts w:ascii="Arial" w:hAnsi="Arial"/>
                <w:b/>
                <w:color w:val="0D0D0D"/>
                <w:sz w:val="18"/>
              </w:rPr>
              <w:t>DFE</w:t>
            </w:r>
            <w:r>
              <w:rPr>
                <w:rFonts w:ascii="Arial" w:hAnsi="Arial"/>
                <w:b/>
                <w:color w:val="0D0D0D"/>
                <w:spacing w:val="-4"/>
                <w:sz w:val="18"/>
              </w:rPr>
              <w:t xml:space="preserve"> </w:t>
            </w:r>
            <w:r>
              <w:rPr>
                <w:rFonts w:ascii="Arial" w:hAnsi="Arial"/>
                <w:b/>
                <w:color w:val="0D0D0D"/>
                <w:sz w:val="18"/>
              </w:rPr>
              <w:t>(2016)</w:t>
            </w:r>
            <w:r>
              <w:rPr>
                <w:rFonts w:ascii="Arial" w:hAnsi="Arial"/>
                <w:b/>
                <w:color w:val="0D0D0D"/>
                <w:spacing w:val="-4"/>
                <w:sz w:val="18"/>
              </w:rPr>
              <w:t xml:space="preserve"> </w:t>
            </w:r>
            <w:r>
              <w:rPr>
                <w:color w:val="0D0D0D"/>
                <w:sz w:val="18"/>
              </w:rPr>
              <w:t>found</w:t>
            </w:r>
            <w:r>
              <w:rPr>
                <w:color w:val="0D0D0D"/>
                <w:spacing w:val="-5"/>
                <w:sz w:val="18"/>
              </w:rPr>
              <w:t xml:space="preserve"> </w:t>
            </w:r>
            <w:r>
              <w:rPr>
                <w:color w:val="0D0D0D"/>
                <w:sz w:val="18"/>
              </w:rPr>
              <w:t>that</w:t>
            </w:r>
            <w:r>
              <w:rPr>
                <w:color w:val="0D0D0D"/>
                <w:spacing w:val="-5"/>
                <w:sz w:val="18"/>
              </w:rPr>
              <w:t xml:space="preserve"> </w:t>
            </w:r>
            <w:r>
              <w:rPr>
                <w:color w:val="0D0D0D"/>
                <w:sz w:val="18"/>
              </w:rPr>
              <w:t>the</w:t>
            </w:r>
            <w:r>
              <w:rPr>
                <w:color w:val="0D0D0D"/>
                <w:spacing w:val="-5"/>
                <w:sz w:val="18"/>
              </w:rPr>
              <w:t xml:space="preserve"> </w:t>
            </w:r>
            <w:r>
              <w:rPr>
                <w:color w:val="0D0D0D"/>
                <w:sz w:val="18"/>
              </w:rPr>
              <w:t>higher</w:t>
            </w:r>
            <w:r>
              <w:rPr>
                <w:color w:val="0D0D0D"/>
                <w:spacing w:val="-5"/>
                <w:sz w:val="18"/>
              </w:rPr>
              <w:t xml:space="preserve"> </w:t>
            </w:r>
            <w:r>
              <w:rPr>
                <w:color w:val="0D0D0D"/>
                <w:sz w:val="18"/>
              </w:rPr>
              <w:t>the</w:t>
            </w:r>
            <w:r>
              <w:rPr>
                <w:color w:val="0D0D0D"/>
                <w:spacing w:val="-5"/>
                <w:sz w:val="18"/>
              </w:rPr>
              <w:t xml:space="preserve"> </w:t>
            </w:r>
            <w:r>
              <w:rPr>
                <w:color w:val="0D0D0D"/>
                <w:sz w:val="18"/>
              </w:rPr>
              <w:t>overall</w:t>
            </w:r>
            <w:r>
              <w:rPr>
                <w:color w:val="0D0D0D"/>
                <w:spacing w:val="-5"/>
                <w:sz w:val="18"/>
              </w:rPr>
              <w:t xml:space="preserve"> </w:t>
            </w:r>
            <w:r>
              <w:rPr>
                <w:color w:val="0D0D0D"/>
                <w:sz w:val="18"/>
              </w:rPr>
              <w:t>absence</w:t>
            </w:r>
            <w:r>
              <w:rPr>
                <w:color w:val="0D0D0D"/>
                <w:spacing w:val="-5"/>
                <w:sz w:val="18"/>
              </w:rPr>
              <w:t xml:space="preserve"> </w:t>
            </w:r>
            <w:r>
              <w:rPr>
                <w:color w:val="0D0D0D"/>
                <w:sz w:val="18"/>
              </w:rPr>
              <w:t>rate across KS4 the lower the likely level of attainment at the end of KS4. “</w:t>
            </w:r>
            <w:proofErr w:type="gramStart"/>
            <w:r>
              <w:rPr>
                <w:color w:val="0D0D0D"/>
                <w:sz w:val="18"/>
              </w:rPr>
              <w:t>overall</w:t>
            </w:r>
            <w:proofErr w:type="gramEnd"/>
            <w:r>
              <w:rPr>
                <w:color w:val="0D0D0D"/>
                <w:sz w:val="18"/>
              </w:rPr>
              <w:t xml:space="preserve"> absence had a statistically negative</w:t>
            </w:r>
          </w:p>
          <w:p w14:paraId="59C6B65D" w14:textId="77777777" w:rsidR="007E0F90" w:rsidRDefault="00AE6E2A">
            <w:pPr>
              <w:pStyle w:val="TableParagraph"/>
              <w:spacing w:line="232" w:lineRule="auto"/>
              <w:ind w:left="165" w:right="194"/>
              <w:rPr>
                <w:sz w:val="18"/>
              </w:rPr>
            </w:pPr>
            <w:r>
              <w:rPr>
                <w:color w:val="0D0D0D"/>
                <w:sz w:val="18"/>
              </w:rPr>
              <w:t>link</w:t>
            </w:r>
            <w:r>
              <w:rPr>
                <w:color w:val="0D0D0D"/>
                <w:spacing w:val="-7"/>
                <w:sz w:val="18"/>
              </w:rPr>
              <w:t xml:space="preserve"> </w:t>
            </w:r>
            <w:r>
              <w:rPr>
                <w:color w:val="0D0D0D"/>
                <w:sz w:val="18"/>
              </w:rPr>
              <w:t>to</w:t>
            </w:r>
            <w:r>
              <w:rPr>
                <w:color w:val="0D0D0D"/>
                <w:spacing w:val="-7"/>
                <w:sz w:val="18"/>
              </w:rPr>
              <w:t xml:space="preserve"> </w:t>
            </w:r>
            <w:r>
              <w:rPr>
                <w:color w:val="0D0D0D"/>
                <w:sz w:val="18"/>
              </w:rPr>
              <w:t>attainment”</w:t>
            </w:r>
            <w:r>
              <w:rPr>
                <w:color w:val="0D0D0D"/>
                <w:spacing w:val="-7"/>
                <w:sz w:val="18"/>
              </w:rPr>
              <w:t xml:space="preserve"> </w:t>
            </w:r>
            <w:hyperlink r:id="rId51">
              <w:r>
                <w:rPr>
                  <w:color w:val="0000FF"/>
                  <w:sz w:val="18"/>
                  <w:u w:val="single" w:color="0000FF"/>
                </w:rPr>
                <w:t>School</w:t>
              </w:r>
              <w:r>
                <w:rPr>
                  <w:color w:val="0000FF"/>
                  <w:spacing w:val="-8"/>
                  <w:sz w:val="18"/>
                  <w:u w:val="single" w:color="0000FF"/>
                </w:rPr>
                <w:t xml:space="preserve"> </w:t>
              </w:r>
              <w:r>
                <w:rPr>
                  <w:color w:val="0000FF"/>
                  <w:sz w:val="18"/>
                  <w:u w:val="single" w:color="0000FF"/>
                </w:rPr>
                <w:t>attendance:</w:t>
              </w:r>
              <w:r>
                <w:rPr>
                  <w:color w:val="0000FF"/>
                  <w:spacing w:val="-8"/>
                  <w:sz w:val="18"/>
                  <w:u w:val="single" w:color="0000FF"/>
                </w:rPr>
                <w:t xml:space="preserve"> </w:t>
              </w:r>
              <w:r>
                <w:rPr>
                  <w:color w:val="0000FF"/>
                  <w:sz w:val="18"/>
                  <w:u w:val="single" w:color="0000FF"/>
                </w:rPr>
                <w:t>guidance</w:t>
              </w:r>
              <w:r>
                <w:rPr>
                  <w:color w:val="0000FF"/>
                  <w:spacing w:val="-8"/>
                  <w:sz w:val="18"/>
                  <w:u w:val="single" w:color="0000FF"/>
                </w:rPr>
                <w:t xml:space="preserve"> </w:t>
              </w:r>
              <w:r>
                <w:rPr>
                  <w:color w:val="0000FF"/>
                  <w:sz w:val="18"/>
                  <w:u w:val="single" w:color="0000FF"/>
                </w:rPr>
                <w:t>for</w:t>
              </w:r>
            </w:hyperlink>
            <w:r>
              <w:rPr>
                <w:color w:val="0000FF"/>
                <w:sz w:val="18"/>
              </w:rPr>
              <w:t xml:space="preserve"> </w:t>
            </w:r>
            <w:hyperlink r:id="rId52">
              <w:r>
                <w:rPr>
                  <w:color w:val="0000FF"/>
                  <w:sz w:val="18"/>
                  <w:u w:val="single" w:color="0000FF"/>
                </w:rPr>
                <w:t>schools - GOV.UK (www.gov.uk)</w:t>
              </w:r>
            </w:hyperlink>
          </w:p>
        </w:tc>
        <w:tc>
          <w:tcPr>
            <w:tcW w:w="850" w:type="dxa"/>
          </w:tcPr>
          <w:p w14:paraId="374F024D" w14:textId="77777777" w:rsidR="007E0F90" w:rsidRDefault="00AE6E2A">
            <w:pPr>
              <w:pStyle w:val="TableParagraph"/>
              <w:spacing w:line="135" w:lineRule="exact"/>
              <w:rPr>
                <w:sz w:val="12"/>
              </w:rPr>
            </w:pPr>
            <w:r>
              <w:rPr>
                <w:color w:val="0D0D0D"/>
                <w:sz w:val="12"/>
              </w:rPr>
              <w:t xml:space="preserve">1, </w:t>
            </w:r>
            <w:r>
              <w:rPr>
                <w:color w:val="0D0D0D"/>
                <w:spacing w:val="-5"/>
                <w:sz w:val="12"/>
              </w:rPr>
              <w:t>2,</w:t>
            </w:r>
          </w:p>
        </w:tc>
        <w:tc>
          <w:tcPr>
            <w:tcW w:w="1131" w:type="dxa"/>
          </w:tcPr>
          <w:p w14:paraId="6D1808C1" w14:textId="77777777" w:rsidR="007E0F90" w:rsidRDefault="00AE6E2A">
            <w:pPr>
              <w:pStyle w:val="TableParagraph"/>
              <w:spacing w:line="155" w:lineRule="exact"/>
              <w:ind w:left="65"/>
              <w:rPr>
                <w:sz w:val="14"/>
              </w:rPr>
            </w:pPr>
            <w:r>
              <w:rPr>
                <w:color w:val="0D0D0D"/>
                <w:spacing w:val="-5"/>
                <w:sz w:val="14"/>
              </w:rPr>
              <w:t>HAR</w:t>
            </w:r>
          </w:p>
        </w:tc>
      </w:tr>
      <w:tr w:rsidR="007E0F90" w14:paraId="67366E93" w14:textId="77777777">
        <w:trPr>
          <w:trHeight w:val="2410"/>
        </w:trPr>
        <w:tc>
          <w:tcPr>
            <w:tcW w:w="2831" w:type="dxa"/>
          </w:tcPr>
          <w:p w14:paraId="0EAC49FD" w14:textId="77777777" w:rsidR="007E0F90" w:rsidRDefault="00AE6E2A">
            <w:pPr>
              <w:pStyle w:val="TableParagraph"/>
              <w:spacing w:line="232" w:lineRule="auto"/>
              <w:rPr>
                <w:sz w:val="18"/>
              </w:rPr>
            </w:pPr>
            <w:r>
              <w:rPr>
                <w:color w:val="0D0D0D"/>
                <w:sz w:val="18"/>
              </w:rPr>
              <w:t>Ensure that all students can access</w:t>
            </w:r>
            <w:r>
              <w:rPr>
                <w:color w:val="0D0D0D"/>
                <w:spacing w:val="-13"/>
                <w:sz w:val="18"/>
              </w:rPr>
              <w:t xml:space="preserve"> </w:t>
            </w:r>
            <w:r>
              <w:rPr>
                <w:color w:val="0D0D0D"/>
                <w:sz w:val="18"/>
              </w:rPr>
              <w:t>full</w:t>
            </w:r>
            <w:r>
              <w:rPr>
                <w:color w:val="0D0D0D"/>
                <w:spacing w:val="-12"/>
                <w:sz w:val="18"/>
              </w:rPr>
              <w:t xml:space="preserve"> </w:t>
            </w:r>
            <w:r>
              <w:rPr>
                <w:color w:val="0D0D0D"/>
                <w:sz w:val="18"/>
              </w:rPr>
              <w:t>taught</w:t>
            </w:r>
            <w:r>
              <w:rPr>
                <w:color w:val="0D0D0D"/>
                <w:spacing w:val="-13"/>
                <w:sz w:val="18"/>
              </w:rPr>
              <w:t xml:space="preserve"> </w:t>
            </w:r>
            <w:r>
              <w:rPr>
                <w:color w:val="0D0D0D"/>
                <w:sz w:val="18"/>
              </w:rPr>
              <w:t xml:space="preserve">curriculum alongside extra-curricular activities. Increase student </w:t>
            </w:r>
            <w:r>
              <w:rPr>
                <w:color w:val="0D0D0D"/>
                <w:spacing w:val="-2"/>
                <w:sz w:val="18"/>
              </w:rPr>
              <w:t>aspirations</w:t>
            </w:r>
          </w:p>
          <w:p w14:paraId="029F278F" w14:textId="77777777" w:rsidR="007E0F90" w:rsidRDefault="00AE6E2A">
            <w:pPr>
              <w:pStyle w:val="TableParagraph"/>
              <w:spacing w:before="197" w:line="232" w:lineRule="auto"/>
              <w:ind w:right="209"/>
              <w:rPr>
                <w:sz w:val="18"/>
              </w:rPr>
            </w:pPr>
            <w:r>
              <w:rPr>
                <w:color w:val="0D0D0D"/>
                <w:sz w:val="18"/>
              </w:rPr>
              <w:t>PP capitation (hardship fund) to</w:t>
            </w:r>
            <w:r>
              <w:rPr>
                <w:color w:val="0D0D0D"/>
                <w:spacing w:val="-10"/>
                <w:sz w:val="18"/>
              </w:rPr>
              <w:t xml:space="preserve"> </w:t>
            </w:r>
            <w:r>
              <w:rPr>
                <w:color w:val="0D0D0D"/>
                <w:sz w:val="18"/>
              </w:rPr>
              <w:t>prevent</w:t>
            </w:r>
            <w:r>
              <w:rPr>
                <w:color w:val="0D0D0D"/>
                <w:spacing w:val="-10"/>
                <w:sz w:val="18"/>
              </w:rPr>
              <w:t xml:space="preserve"> </w:t>
            </w:r>
            <w:r>
              <w:rPr>
                <w:color w:val="0D0D0D"/>
                <w:sz w:val="18"/>
              </w:rPr>
              <w:t>students</w:t>
            </w:r>
            <w:r>
              <w:rPr>
                <w:color w:val="0D0D0D"/>
                <w:spacing w:val="-10"/>
                <w:sz w:val="18"/>
              </w:rPr>
              <w:t xml:space="preserve"> </w:t>
            </w:r>
            <w:r>
              <w:rPr>
                <w:color w:val="0D0D0D"/>
                <w:sz w:val="18"/>
              </w:rPr>
              <w:t>from</w:t>
            </w:r>
            <w:r>
              <w:rPr>
                <w:color w:val="0D0D0D"/>
                <w:spacing w:val="-10"/>
                <w:sz w:val="18"/>
              </w:rPr>
              <w:t xml:space="preserve"> </w:t>
            </w:r>
            <w:r>
              <w:rPr>
                <w:color w:val="0D0D0D"/>
                <w:sz w:val="18"/>
              </w:rPr>
              <w:t>being unable to access enrichment opportunities, have resources and equipment required for</w:t>
            </w:r>
          </w:p>
          <w:p w14:paraId="2EBD58B7" w14:textId="77777777" w:rsidR="007E0F90" w:rsidRDefault="00AE6E2A">
            <w:pPr>
              <w:pStyle w:val="TableParagraph"/>
              <w:spacing w:line="185" w:lineRule="exact"/>
              <w:rPr>
                <w:sz w:val="18"/>
              </w:rPr>
            </w:pPr>
            <w:r>
              <w:rPr>
                <w:color w:val="0D0D0D"/>
                <w:spacing w:val="-2"/>
                <w:sz w:val="18"/>
              </w:rPr>
              <w:t>learning.</w:t>
            </w:r>
          </w:p>
        </w:tc>
        <w:tc>
          <w:tcPr>
            <w:tcW w:w="4967" w:type="dxa"/>
          </w:tcPr>
          <w:p w14:paraId="31012E10" w14:textId="77777777" w:rsidR="007E0F90" w:rsidRDefault="00AE6E2A">
            <w:pPr>
              <w:pStyle w:val="TableParagraph"/>
              <w:spacing w:line="232" w:lineRule="auto"/>
              <w:ind w:left="165"/>
              <w:rPr>
                <w:sz w:val="18"/>
              </w:rPr>
            </w:pPr>
            <w:r>
              <w:rPr>
                <w:rFonts w:ascii="Arial"/>
                <w:b/>
                <w:color w:val="0D0D0D"/>
                <w:sz w:val="18"/>
              </w:rPr>
              <w:t>EEF</w:t>
            </w:r>
            <w:r>
              <w:rPr>
                <w:rFonts w:ascii="Arial"/>
                <w:b/>
                <w:color w:val="0D0D0D"/>
                <w:spacing w:val="-6"/>
                <w:sz w:val="18"/>
              </w:rPr>
              <w:t xml:space="preserve"> </w:t>
            </w:r>
            <w:r>
              <w:rPr>
                <w:rFonts w:ascii="Arial"/>
                <w:b/>
                <w:color w:val="0D0D0D"/>
                <w:sz w:val="18"/>
              </w:rPr>
              <w:t>toolkit</w:t>
            </w:r>
            <w:r>
              <w:rPr>
                <w:rFonts w:ascii="Arial"/>
                <w:b/>
                <w:color w:val="0D0D0D"/>
                <w:spacing w:val="-5"/>
                <w:sz w:val="18"/>
              </w:rPr>
              <w:t xml:space="preserve"> </w:t>
            </w:r>
            <w:r>
              <w:rPr>
                <w:color w:val="0D0D0D"/>
                <w:sz w:val="18"/>
              </w:rPr>
              <w:t>reports</w:t>
            </w:r>
            <w:r>
              <w:rPr>
                <w:color w:val="0D0D0D"/>
                <w:spacing w:val="-6"/>
                <w:sz w:val="18"/>
              </w:rPr>
              <w:t xml:space="preserve"> </w:t>
            </w:r>
            <w:r>
              <w:rPr>
                <w:color w:val="0D0D0D"/>
                <w:sz w:val="18"/>
              </w:rPr>
              <w:t>benefit</w:t>
            </w:r>
            <w:r>
              <w:rPr>
                <w:color w:val="0D0D0D"/>
                <w:spacing w:val="-5"/>
                <w:sz w:val="18"/>
              </w:rPr>
              <w:t xml:space="preserve"> </w:t>
            </w:r>
            <w:r>
              <w:rPr>
                <w:color w:val="0D0D0D"/>
                <w:sz w:val="18"/>
              </w:rPr>
              <w:t>from</w:t>
            </w:r>
            <w:r>
              <w:rPr>
                <w:color w:val="0D0D0D"/>
                <w:spacing w:val="-5"/>
                <w:sz w:val="18"/>
              </w:rPr>
              <w:t xml:space="preserve"> </w:t>
            </w:r>
            <w:r>
              <w:rPr>
                <w:color w:val="0D0D0D"/>
                <w:sz w:val="18"/>
              </w:rPr>
              <w:t>both</w:t>
            </w:r>
            <w:r>
              <w:rPr>
                <w:color w:val="0D0D0D"/>
                <w:spacing w:val="-6"/>
                <w:sz w:val="18"/>
              </w:rPr>
              <w:t xml:space="preserve"> </w:t>
            </w:r>
            <w:r>
              <w:rPr>
                <w:color w:val="0D0D0D"/>
                <w:sz w:val="18"/>
              </w:rPr>
              <w:t>arts</w:t>
            </w:r>
            <w:r>
              <w:rPr>
                <w:color w:val="0D0D0D"/>
                <w:spacing w:val="-5"/>
                <w:sz w:val="18"/>
              </w:rPr>
              <w:t xml:space="preserve"> </w:t>
            </w:r>
            <w:r>
              <w:rPr>
                <w:color w:val="0D0D0D"/>
                <w:sz w:val="18"/>
              </w:rPr>
              <w:t>and</w:t>
            </w:r>
            <w:r>
              <w:rPr>
                <w:color w:val="0D0D0D"/>
                <w:spacing w:val="-5"/>
                <w:sz w:val="18"/>
              </w:rPr>
              <w:t xml:space="preserve"> </w:t>
            </w:r>
            <w:r>
              <w:rPr>
                <w:color w:val="0D0D0D"/>
                <w:sz w:val="18"/>
              </w:rPr>
              <w:t xml:space="preserve">sports </w:t>
            </w:r>
            <w:r>
              <w:rPr>
                <w:color w:val="0D0D0D"/>
                <w:spacing w:val="-2"/>
                <w:sz w:val="18"/>
              </w:rPr>
              <w:t>participation</w:t>
            </w:r>
          </w:p>
          <w:p w14:paraId="1550F488" w14:textId="77777777" w:rsidR="007E0F90" w:rsidRDefault="00AE6E2A">
            <w:pPr>
              <w:pStyle w:val="TableParagraph"/>
              <w:spacing w:line="232" w:lineRule="auto"/>
              <w:ind w:left="165" w:right="194"/>
              <w:rPr>
                <w:sz w:val="18"/>
              </w:rPr>
            </w:pPr>
            <w:r>
              <w:rPr>
                <w:color w:val="0D0D0D"/>
                <w:sz w:val="18"/>
              </w:rPr>
              <w:t xml:space="preserve">+3 months </w:t>
            </w:r>
            <w:hyperlink r:id="rId53">
              <w:r>
                <w:rPr>
                  <w:color w:val="0000FF"/>
                  <w:sz w:val="18"/>
                  <w:u w:val="single" w:color="0000FF"/>
                </w:rPr>
                <w:t>Arts participation | EEF</w:t>
              </w:r>
            </w:hyperlink>
            <w:r>
              <w:rPr>
                <w:color w:val="0000FF"/>
                <w:sz w:val="18"/>
              </w:rPr>
              <w:t xml:space="preserve"> </w:t>
            </w:r>
            <w:hyperlink r:id="rId54">
              <w:r>
                <w:rPr>
                  <w:color w:val="0000FF"/>
                  <w:spacing w:val="-2"/>
                  <w:sz w:val="18"/>
                  <w:u w:val="single" w:color="0000FF"/>
                </w:rPr>
                <w:t>(educationendowmentfoundation.org.uk)</w:t>
              </w:r>
            </w:hyperlink>
          </w:p>
          <w:p w14:paraId="5DC1BB47" w14:textId="77777777" w:rsidR="007E0F90" w:rsidRDefault="00AE6E2A">
            <w:pPr>
              <w:pStyle w:val="TableParagraph"/>
              <w:spacing w:line="232" w:lineRule="auto"/>
              <w:ind w:left="165" w:right="863"/>
              <w:rPr>
                <w:sz w:val="18"/>
              </w:rPr>
            </w:pPr>
            <w:r>
              <w:rPr>
                <w:color w:val="0D0D0D"/>
                <w:sz w:val="18"/>
              </w:rPr>
              <w:t xml:space="preserve">+1 month </w:t>
            </w:r>
            <w:hyperlink r:id="rId55">
              <w:r>
                <w:rPr>
                  <w:color w:val="0000FF"/>
                  <w:sz w:val="18"/>
                  <w:u w:val="single" w:color="0000FF"/>
                </w:rPr>
                <w:t>Physical activity | EEF</w:t>
              </w:r>
            </w:hyperlink>
            <w:r>
              <w:rPr>
                <w:color w:val="0000FF"/>
                <w:sz w:val="18"/>
              </w:rPr>
              <w:t xml:space="preserve"> </w:t>
            </w:r>
            <w:hyperlink r:id="rId56">
              <w:r>
                <w:rPr>
                  <w:color w:val="0000FF"/>
                  <w:spacing w:val="-2"/>
                  <w:sz w:val="18"/>
                  <w:u w:val="single" w:color="0000FF"/>
                </w:rPr>
                <w:t>(educationendowmentfoundation.org.uk)</w:t>
              </w:r>
            </w:hyperlink>
            <w:r>
              <w:rPr>
                <w:color w:val="0000FF"/>
                <w:spacing w:val="-2"/>
                <w:sz w:val="18"/>
              </w:rPr>
              <w:t xml:space="preserve"> </w:t>
            </w:r>
            <w:hyperlink r:id="rId57">
              <w:r>
                <w:rPr>
                  <w:color w:val="0000FF"/>
                  <w:sz w:val="18"/>
                  <w:u w:val="single" w:color="0000FF"/>
                </w:rPr>
                <w:t>Aspiration interventions | EEF</w:t>
              </w:r>
            </w:hyperlink>
            <w:r>
              <w:rPr>
                <w:color w:val="0000FF"/>
                <w:sz w:val="18"/>
              </w:rPr>
              <w:t xml:space="preserve"> </w:t>
            </w:r>
            <w:hyperlink r:id="rId58">
              <w:r>
                <w:rPr>
                  <w:color w:val="0000FF"/>
                  <w:spacing w:val="-2"/>
                  <w:sz w:val="18"/>
                  <w:u w:val="single" w:color="0000FF"/>
                </w:rPr>
                <w:t>(educationendowmentfoundation.org.uk)</w:t>
              </w:r>
            </w:hyperlink>
          </w:p>
        </w:tc>
        <w:tc>
          <w:tcPr>
            <w:tcW w:w="850" w:type="dxa"/>
          </w:tcPr>
          <w:p w14:paraId="6C3A83A2" w14:textId="77777777" w:rsidR="007E0F90" w:rsidRDefault="00AE6E2A">
            <w:pPr>
              <w:pStyle w:val="TableParagraph"/>
              <w:spacing w:line="135" w:lineRule="exact"/>
              <w:rPr>
                <w:sz w:val="12"/>
              </w:rPr>
            </w:pPr>
            <w:r>
              <w:rPr>
                <w:color w:val="0D0D0D"/>
                <w:sz w:val="12"/>
              </w:rPr>
              <w:t xml:space="preserve">1, </w:t>
            </w:r>
            <w:r>
              <w:rPr>
                <w:color w:val="0D0D0D"/>
                <w:spacing w:val="-10"/>
                <w:sz w:val="12"/>
              </w:rPr>
              <w:t>4</w:t>
            </w:r>
          </w:p>
        </w:tc>
        <w:tc>
          <w:tcPr>
            <w:tcW w:w="1131" w:type="dxa"/>
          </w:tcPr>
          <w:p w14:paraId="1BD8CCD3" w14:textId="77777777" w:rsidR="007E0F90" w:rsidRDefault="00AE6E2A">
            <w:pPr>
              <w:pStyle w:val="TableParagraph"/>
              <w:spacing w:line="155" w:lineRule="exact"/>
              <w:ind w:left="65"/>
              <w:rPr>
                <w:sz w:val="14"/>
              </w:rPr>
            </w:pPr>
            <w:r>
              <w:rPr>
                <w:color w:val="0D0D0D"/>
                <w:sz w:val="14"/>
              </w:rPr>
              <w:t xml:space="preserve">DAV, </w:t>
            </w:r>
            <w:r>
              <w:rPr>
                <w:color w:val="0D0D0D"/>
                <w:spacing w:val="-5"/>
                <w:sz w:val="14"/>
              </w:rPr>
              <w:t>JOH</w:t>
            </w:r>
          </w:p>
        </w:tc>
      </w:tr>
      <w:tr w:rsidR="007E0F90" w14:paraId="2C19F0B4" w14:textId="77777777">
        <w:trPr>
          <w:trHeight w:val="1610"/>
        </w:trPr>
        <w:tc>
          <w:tcPr>
            <w:tcW w:w="2831" w:type="dxa"/>
          </w:tcPr>
          <w:p w14:paraId="2E3CF8E3" w14:textId="77777777" w:rsidR="007E0F90" w:rsidRDefault="00AE6E2A">
            <w:pPr>
              <w:pStyle w:val="TableParagraph"/>
              <w:spacing w:line="235" w:lineRule="auto"/>
              <w:ind w:right="209"/>
              <w:rPr>
                <w:sz w:val="18"/>
              </w:rPr>
            </w:pPr>
            <w:r>
              <w:rPr>
                <w:color w:val="0D0D0D"/>
                <w:sz w:val="18"/>
              </w:rPr>
              <w:t>Increase</w:t>
            </w:r>
            <w:r>
              <w:rPr>
                <w:color w:val="0D0D0D"/>
                <w:spacing w:val="-13"/>
                <w:sz w:val="18"/>
              </w:rPr>
              <w:t xml:space="preserve"> </w:t>
            </w:r>
            <w:r>
              <w:rPr>
                <w:color w:val="0D0D0D"/>
                <w:sz w:val="18"/>
              </w:rPr>
              <w:t>number</w:t>
            </w:r>
            <w:r>
              <w:rPr>
                <w:color w:val="0D0D0D"/>
                <w:spacing w:val="-12"/>
                <w:sz w:val="18"/>
              </w:rPr>
              <w:t xml:space="preserve"> </w:t>
            </w:r>
            <w:r>
              <w:rPr>
                <w:color w:val="0D0D0D"/>
                <w:sz w:val="18"/>
              </w:rPr>
              <w:t>of</w:t>
            </w:r>
            <w:r>
              <w:rPr>
                <w:color w:val="0D0D0D"/>
                <w:spacing w:val="-13"/>
                <w:sz w:val="18"/>
              </w:rPr>
              <w:t xml:space="preserve"> </w:t>
            </w:r>
            <w:r>
              <w:rPr>
                <w:color w:val="0D0D0D"/>
                <w:sz w:val="18"/>
              </w:rPr>
              <w:t xml:space="preserve">careers events, opportunities and activities for students in all </w:t>
            </w:r>
            <w:r>
              <w:rPr>
                <w:color w:val="0D0D0D"/>
                <w:spacing w:val="-2"/>
                <w:sz w:val="18"/>
              </w:rPr>
              <w:t>years</w:t>
            </w:r>
          </w:p>
          <w:p w14:paraId="7424DD20" w14:textId="77777777" w:rsidR="007E0F90" w:rsidRDefault="00AE6E2A">
            <w:pPr>
              <w:pStyle w:val="TableParagraph"/>
              <w:spacing w:before="195" w:line="232" w:lineRule="auto"/>
              <w:rPr>
                <w:sz w:val="18"/>
              </w:rPr>
            </w:pPr>
            <w:r>
              <w:rPr>
                <w:color w:val="0D0D0D"/>
                <w:sz w:val="18"/>
              </w:rPr>
              <w:t>Increased</w:t>
            </w:r>
            <w:r>
              <w:rPr>
                <w:color w:val="0D0D0D"/>
                <w:spacing w:val="-13"/>
                <w:sz w:val="18"/>
              </w:rPr>
              <w:t xml:space="preserve"> </w:t>
            </w:r>
            <w:r>
              <w:rPr>
                <w:color w:val="0D0D0D"/>
                <w:sz w:val="18"/>
              </w:rPr>
              <w:t>1:1</w:t>
            </w:r>
            <w:r>
              <w:rPr>
                <w:color w:val="0D0D0D"/>
                <w:spacing w:val="-12"/>
                <w:sz w:val="18"/>
              </w:rPr>
              <w:t xml:space="preserve"> </w:t>
            </w:r>
            <w:r>
              <w:rPr>
                <w:color w:val="0D0D0D"/>
                <w:sz w:val="18"/>
              </w:rPr>
              <w:t>career</w:t>
            </w:r>
            <w:r>
              <w:rPr>
                <w:color w:val="0D0D0D"/>
                <w:spacing w:val="-13"/>
                <w:sz w:val="18"/>
              </w:rPr>
              <w:t xml:space="preserve"> </w:t>
            </w:r>
            <w:r>
              <w:rPr>
                <w:color w:val="0D0D0D"/>
                <w:sz w:val="18"/>
              </w:rPr>
              <w:t xml:space="preserve">advisor </w:t>
            </w:r>
            <w:proofErr w:type="gramStart"/>
            <w:r>
              <w:rPr>
                <w:color w:val="0D0D0D"/>
                <w:spacing w:val="-2"/>
                <w:sz w:val="18"/>
              </w:rPr>
              <w:t>interviews</w:t>
            </w:r>
            <w:proofErr w:type="gramEnd"/>
          </w:p>
        </w:tc>
        <w:tc>
          <w:tcPr>
            <w:tcW w:w="4967" w:type="dxa"/>
          </w:tcPr>
          <w:p w14:paraId="45440B76" w14:textId="77777777" w:rsidR="007E0F90" w:rsidRDefault="00AE6E2A">
            <w:pPr>
              <w:pStyle w:val="TableParagraph"/>
              <w:spacing w:line="235" w:lineRule="auto"/>
              <w:ind w:left="165" w:right="172"/>
              <w:rPr>
                <w:sz w:val="18"/>
              </w:rPr>
            </w:pPr>
            <w:r>
              <w:rPr>
                <w:rFonts w:ascii="Arial" w:hAnsi="Arial"/>
                <w:b/>
                <w:color w:val="0D0D0D"/>
                <w:sz w:val="18"/>
              </w:rPr>
              <w:t>CEC report (2020</w:t>
            </w:r>
            <w:r>
              <w:rPr>
                <w:color w:val="0D0D0D"/>
                <w:sz w:val="18"/>
              </w:rPr>
              <w:t xml:space="preserve">) </w:t>
            </w:r>
            <w:hyperlink r:id="rId59">
              <w:r>
                <w:rPr>
                  <w:color w:val="0000FF"/>
                  <w:sz w:val="18"/>
                  <w:u w:val="single" w:color="0000FF"/>
                </w:rPr>
                <w:t>Careers Education in England’s</w:t>
              </w:r>
            </w:hyperlink>
            <w:r>
              <w:rPr>
                <w:color w:val="0000FF"/>
                <w:sz w:val="18"/>
              </w:rPr>
              <w:t xml:space="preserve"> </w:t>
            </w:r>
            <w:hyperlink r:id="rId60">
              <w:r>
                <w:rPr>
                  <w:color w:val="0000FF"/>
                  <w:sz w:val="18"/>
                  <w:u w:val="single" w:color="0000FF"/>
                </w:rPr>
                <w:t>schools</w:t>
              </w:r>
              <w:r>
                <w:rPr>
                  <w:color w:val="0000FF"/>
                  <w:spacing w:val="-5"/>
                  <w:sz w:val="18"/>
                  <w:u w:val="single" w:color="0000FF"/>
                </w:rPr>
                <w:t xml:space="preserve"> </w:t>
              </w:r>
              <w:r>
                <w:rPr>
                  <w:color w:val="0000FF"/>
                  <w:sz w:val="18"/>
                  <w:u w:val="single" w:color="0000FF"/>
                </w:rPr>
                <w:t>and</w:t>
              </w:r>
              <w:r>
                <w:rPr>
                  <w:color w:val="0000FF"/>
                  <w:spacing w:val="-5"/>
                  <w:sz w:val="18"/>
                  <w:u w:val="single" w:color="0000FF"/>
                </w:rPr>
                <w:t xml:space="preserve"> </w:t>
              </w:r>
              <w:r>
                <w:rPr>
                  <w:color w:val="0000FF"/>
                  <w:sz w:val="18"/>
                  <w:u w:val="single" w:color="0000FF"/>
                </w:rPr>
                <w:t>colleges</w:t>
              </w:r>
              <w:r>
                <w:rPr>
                  <w:color w:val="0000FF"/>
                  <w:spacing w:val="-5"/>
                  <w:sz w:val="18"/>
                  <w:u w:val="single" w:color="0000FF"/>
                </w:rPr>
                <w:t xml:space="preserve"> </w:t>
              </w:r>
              <w:r>
                <w:rPr>
                  <w:color w:val="0000FF"/>
                  <w:sz w:val="18"/>
                  <w:u w:val="single" w:color="0000FF"/>
                </w:rPr>
                <w:t>2020</w:t>
              </w:r>
              <w:r>
                <w:rPr>
                  <w:color w:val="0000FF"/>
                  <w:spacing w:val="-6"/>
                  <w:sz w:val="18"/>
                  <w:u w:val="single" w:color="0000FF"/>
                </w:rPr>
                <w:t xml:space="preserve"> </w:t>
              </w:r>
              <w:r>
                <w:rPr>
                  <w:color w:val="0000FF"/>
                  <w:sz w:val="18"/>
                  <w:u w:val="single" w:color="0000FF"/>
                </w:rPr>
                <w:t>|</w:t>
              </w:r>
              <w:r>
                <w:rPr>
                  <w:color w:val="0000FF"/>
                  <w:spacing w:val="-7"/>
                  <w:sz w:val="18"/>
                  <w:u w:val="single" w:color="0000FF"/>
                </w:rPr>
                <w:t xml:space="preserve"> </w:t>
              </w:r>
              <w:r>
                <w:rPr>
                  <w:color w:val="0000FF"/>
                  <w:sz w:val="18"/>
                  <w:u w:val="single" w:color="0000FF"/>
                </w:rPr>
                <w:t>The</w:t>
              </w:r>
              <w:r>
                <w:rPr>
                  <w:color w:val="0000FF"/>
                  <w:spacing w:val="-5"/>
                  <w:sz w:val="18"/>
                  <w:u w:val="single" w:color="0000FF"/>
                </w:rPr>
                <w:t xml:space="preserve"> </w:t>
              </w:r>
              <w:r>
                <w:rPr>
                  <w:color w:val="0000FF"/>
                  <w:sz w:val="18"/>
                  <w:u w:val="single" w:color="0000FF"/>
                </w:rPr>
                <w:t>Careers</w:t>
              </w:r>
              <w:r>
                <w:rPr>
                  <w:color w:val="0000FF"/>
                  <w:spacing w:val="-5"/>
                  <w:sz w:val="18"/>
                  <w:u w:val="single" w:color="0000FF"/>
                </w:rPr>
                <w:t xml:space="preserve"> </w:t>
              </w:r>
              <w:r>
                <w:rPr>
                  <w:color w:val="0000FF"/>
                  <w:sz w:val="18"/>
                  <w:u w:val="single" w:color="0000FF"/>
                </w:rPr>
                <w:t>and</w:t>
              </w:r>
              <w:r>
                <w:rPr>
                  <w:color w:val="0000FF"/>
                  <w:spacing w:val="-6"/>
                  <w:sz w:val="18"/>
                  <w:u w:val="single" w:color="0000FF"/>
                </w:rPr>
                <w:t xml:space="preserve"> </w:t>
              </w:r>
              <w:r>
                <w:rPr>
                  <w:color w:val="0000FF"/>
                  <w:sz w:val="18"/>
                  <w:u w:val="single" w:color="0000FF"/>
                </w:rPr>
                <w:t>Enterprise</w:t>
              </w:r>
            </w:hyperlink>
            <w:r>
              <w:rPr>
                <w:color w:val="0000FF"/>
                <w:sz w:val="18"/>
              </w:rPr>
              <w:t xml:space="preserve"> </w:t>
            </w:r>
            <w:hyperlink r:id="rId61">
              <w:r>
                <w:rPr>
                  <w:color w:val="0000FF"/>
                  <w:sz w:val="18"/>
                  <w:u w:val="single" w:color="0000FF"/>
                </w:rPr>
                <w:t>Company</w:t>
              </w:r>
            </w:hyperlink>
            <w:r>
              <w:rPr>
                <w:color w:val="0000FF"/>
                <w:sz w:val="18"/>
              </w:rPr>
              <w:t xml:space="preserve"> </w:t>
            </w:r>
            <w:r>
              <w:rPr>
                <w:color w:val="0D0D0D"/>
                <w:sz w:val="18"/>
              </w:rPr>
              <w:t>highlights importance of careers guidance.</w:t>
            </w:r>
          </w:p>
          <w:p w14:paraId="5E788B00" w14:textId="77777777" w:rsidR="007E0F90" w:rsidRDefault="00AE6E2A">
            <w:pPr>
              <w:pStyle w:val="TableParagraph"/>
              <w:spacing w:line="232" w:lineRule="auto"/>
              <w:ind w:left="165" w:right="216"/>
              <w:rPr>
                <w:sz w:val="18"/>
              </w:rPr>
            </w:pPr>
            <w:r>
              <w:rPr>
                <w:rFonts w:ascii="Arial" w:hAnsi="Arial"/>
                <w:b/>
                <w:color w:val="0D0D0D"/>
                <w:sz w:val="18"/>
              </w:rPr>
              <w:t>Effect</w:t>
            </w:r>
            <w:r>
              <w:rPr>
                <w:rFonts w:ascii="Arial" w:hAnsi="Arial"/>
                <w:b/>
                <w:color w:val="0D0D0D"/>
                <w:spacing w:val="-5"/>
                <w:sz w:val="18"/>
              </w:rPr>
              <w:t xml:space="preserve"> </w:t>
            </w:r>
            <w:r>
              <w:rPr>
                <w:rFonts w:ascii="Arial" w:hAnsi="Arial"/>
                <w:b/>
                <w:color w:val="0D0D0D"/>
                <w:sz w:val="18"/>
              </w:rPr>
              <w:t>sizes</w:t>
            </w:r>
            <w:r>
              <w:rPr>
                <w:rFonts w:ascii="Arial" w:hAnsi="Arial"/>
                <w:b/>
                <w:color w:val="0D0D0D"/>
                <w:spacing w:val="-5"/>
                <w:sz w:val="18"/>
              </w:rPr>
              <w:t xml:space="preserve"> </w:t>
            </w:r>
            <w:r>
              <w:rPr>
                <w:rFonts w:ascii="Arial" w:hAnsi="Arial"/>
                <w:b/>
                <w:color w:val="0D0D0D"/>
                <w:sz w:val="18"/>
              </w:rPr>
              <w:t>reported</w:t>
            </w:r>
            <w:r>
              <w:rPr>
                <w:rFonts w:ascii="Arial" w:hAnsi="Arial"/>
                <w:b/>
                <w:color w:val="0D0D0D"/>
                <w:spacing w:val="-5"/>
                <w:sz w:val="18"/>
              </w:rPr>
              <w:t xml:space="preserve"> </w:t>
            </w:r>
            <w:r>
              <w:rPr>
                <w:rFonts w:ascii="Arial" w:hAnsi="Arial"/>
                <w:b/>
                <w:color w:val="0D0D0D"/>
                <w:sz w:val="18"/>
              </w:rPr>
              <w:t>by</w:t>
            </w:r>
            <w:r>
              <w:rPr>
                <w:rFonts w:ascii="Arial" w:hAnsi="Arial"/>
                <w:b/>
                <w:color w:val="0D0D0D"/>
                <w:spacing w:val="-5"/>
                <w:sz w:val="18"/>
              </w:rPr>
              <w:t xml:space="preserve"> </w:t>
            </w:r>
            <w:r>
              <w:rPr>
                <w:rFonts w:ascii="Arial" w:hAnsi="Arial"/>
                <w:b/>
                <w:color w:val="0D0D0D"/>
                <w:sz w:val="18"/>
              </w:rPr>
              <w:t>Hattie</w:t>
            </w:r>
            <w:r>
              <w:rPr>
                <w:rFonts w:ascii="Arial" w:hAnsi="Arial"/>
                <w:b/>
                <w:color w:val="0D0D0D"/>
                <w:spacing w:val="-5"/>
                <w:sz w:val="18"/>
              </w:rPr>
              <w:t xml:space="preserve"> </w:t>
            </w:r>
            <w:r>
              <w:rPr>
                <w:rFonts w:ascii="Arial" w:hAnsi="Arial"/>
                <w:b/>
                <w:color w:val="0D0D0D"/>
                <w:sz w:val="18"/>
              </w:rPr>
              <w:t>2016</w:t>
            </w:r>
            <w:r>
              <w:rPr>
                <w:rFonts w:ascii="Arial" w:hAnsi="Arial"/>
                <w:b/>
                <w:color w:val="0D0D0D"/>
                <w:spacing w:val="-3"/>
                <w:sz w:val="18"/>
              </w:rPr>
              <w:t xml:space="preserve"> </w:t>
            </w:r>
            <w:hyperlink r:id="rId62">
              <w:r>
                <w:rPr>
                  <w:color w:val="0000FF"/>
                  <w:sz w:val="18"/>
                  <w:u w:val="single" w:color="0000FF"/>
                </w:rPr>
                <w:t>Hattie</w:t>
              </w:r>
              <w:r>
                <w:rPr>
                  <w:color w:val="0000FF"/>
                  <w:spacing w:val="-4"/>
                  <w:sz w:val="18"/>
                  <w:u w:val="single" w:color="0000FF"/>
                </w:rPr>
                <w:t xml:space="preserve"> </w:t>
              </w:r>
              <w:r>
                <w:rPr>
                  <w:color w:val="0000FF"/>
                  <w:sz w:val="18"/>
                  <w:u w:val="single" w:color="0000FF"/>
                </w:rPr>
                <w:t>effect</w:t>
              </w:r>
              <w:r>
                <w:rPr>
                  <w:color w:val="0000FF"/>
                  <w:spacing w:val="-4"/>
                  <w:sz w:val="18"/>
                  <w:u w:val="single" w:color="0000FF"/>
                </w:rPr>
                <w:t xml:space="preserve"> </w:t>
              </w:r>
              <w:r>
                <w:rPr>
                  <w:color w:val="0000FF"/>
                  <w:sz w:val="18"/>
                  <w:u w:val="single" w:color="0000FF"/>
                </w:rPr>
                <w:t>size</w:t>
              </w:r>
            </w:hyperlink>
            <w:r>
              <w:rPr>
                <w:color w:val="0000FF"/>
                <w:sz w:val="18"/>
              </w:rPr>
              <w:t xml:space="preserve"> </w:t>
            </w:r>
            <w:hyperlink r:id="rId63">
              <w:r>
                <w:rPr>
                  <w:color w:val="0000FF"/>
                  <w:sz w:val="18"/>
                  <w:u w:val="single" w:color="0000FF"/>
                </w:rPr>
                <w:t>list – 256 Influences Related To Achievement (visible-</w:t>
              </w:r>
            </w:hyperlink>
            <w:r>
              <w:rPr>
                <w:color w:val="0000FF"/>
                <w:sz w:val="18"/>
              </w:rPr>
              <w:t xml:space="preserve"> </w:t>
            </w:r>
            <w:hyperlink r:id="rId64">
              <w:r>
                <w:rPr>
                  <w:color w:val="0000FF"/>
                  <w:sz w:val="18"/>
                  <w:u w:val="single" w:color="0000FF"/>
                </w:rPr>
                <w:t>learning.org)</w:t>
              </w:r>
            </w:hyperlink>
            <w:r>
              <w:rPr>
                <w:color w:val="0000FF"/>
                <w:sz w:val="18"/>
              </w:rPr>
              <w:t xml:space="preserve"> </w:t>
            </w:r>
            <w:r>
              <w:rPr>
                <w:color w:val="0D0D0D"/>
                <w:sz w:val="18"/>
              </w:rPr>
              <w:t>shows that careers intervention have an effect</w:t>
            </w:r>
            <w:r>
              <w:rPr>
                <w:color w:val="0D0D0D"/>
                <w:spacing w:val="-5"/>
                <w:sz w:val="18"/>
              </w:rPr>
              <w:t xml:space="preserve"> </w:t>
            </w:r>
            <w:r>
              <w:rPr>
                <w:color w:val="0D0D0D"/>
                <w:sz w:val="18"/>
              </w:rPr>
              <w:t>size</w:t>
            </w:r>
            <w:r>
              <w:rPr>
                <w:color w:val="0D0D0D"/>
                <w:spacing w:val="-4"/>
                <w:sz w:val="18"/>
              </w:rPr>
              <w:t xml:space="preserve"> </w:t>
            </w:r>
            <w:r>
              <w:rPr>
                <w:color w:val="0D0D0D"/>
                <w:sz w:val="18"/>
              </w:rPr>
              <w:t>of</w:t>
            </w:r>
            <w:r>
              <w:rPr>
                <w:color w:val="0D0D0D"/>
                <w:spacing w:val="-5"/>
                <w:sz w:val="18"/>
              </w:rPr>
              <w:t xml:space="preserve"> </w:t>
            </w:r>
            <w:r>
              <w:rPr>
                <w:color w:val="0D0D0D"/>
                <w:sz w:val="18"/>
              </w:rPr>
              <w:t>+0.38</w:t>
            </w:r>
            <w:r>
              <w:rPr>
                <w:color w:val="0D0D0D"/>
                <w:spacing w:val="-5"/>
                <w:sz w:val="18"/>
              </w:rPr>
              <w:t xml:space="preserve"> </w:t>
            </w:r>
            <w:r>
              <w:rPr>
                <w:color w:val="0D0D0D"/>
                <w:sz w:val="18"/>
              </w:rPr>
              <w:t>and</w:t>
            </w:r>
            <w:r>
              <w:rPr>
                <w:color w:val="0D0D0D"/>
                <w:spacing w:val="-5"/>
                <w:sz w:val="18"/>
              </w:rPr>
              <w:t xml:space="preserve"> </w:t>
            </w:r>
            <w:r>
              <w:rPr>
                <w:color w:val="0D0D0D"/>
                <w:sz w:val="18"/>
              </w:rPr>
              <w:t>are</w:t>
            </w:r>
            <w:r>
              <w:rPr>
                <w:color w:val="0D0D0D"/>
                <w:spacing w:val="-5"/>
                <w:sz w:val="18"/>
              </w:rPr>
              <w:t xml:space="preserve"> </w:t>
            </w:r>
            <w:r>
              <w:rPr>
                <w:color w:val="0D0D0D"/>
                <w:sz w:val="18"/>
              </w:rPr>
              <w:t>likely</w:t>
            </w:r>
            <w:r>
              <w:rPr>
                <w:color w:val="0D0D0D"/>
                <w:spacing w:val="-5"/>
                <w:sz w:val="18"/>
              </w:rPr>
              <w:t xml:space="preserve"> </w:t>
            </w:r>
            <w:r>
              <w:rPr>
                <w:color w:val="0D0D0D"/>
                <w:sz w:val="18"/>
              </w:rPr>
              <w:t>to</w:t>
            </w:r>
            <w:r>
              <w:rPr>
                <w:color w:val="0D0D0D"/>
                <w:spacing w:val="-5"/>
                <w:sz w:val="18"/>
              </w:rPr>
              <w:t xml:space="preserve"> </w:t>
            </w:r>
            <w:r>
              <w:rPr>
                <w:color w:val="0D0D0D"/>
                <w:sz w:val="18"/>
              </w:rPr>
              <w:t>have</w:t>
            </w:r>
            <w:r>
              <w:rPr>
                <w:color w:val="0D0D0D"/>
                <w:spacing w:val="-5"/>
                <w:sz w:val="18"/>
              </w:rPr>
              <w:t xml:space="preserve"> </w:t>
            </w:r>
            <w:r>
              <w:rPr>
                <w:color w:val="0D0D0D"/>
                <w:sz w:val="18"/>
              </w:rPr>
              <w:t>positive</w:t>
            </w:r>
            <w:r>
              <w:rPr>
                <w:color w:val="0D0D0D"/>
                <w:spacing w:val="-5"/>
                <w:sz w:val="18"/>
              </w:rPr>
              <w:t xml:space="preserve"> </w:t>
            </w:r>
            <w:r>
              <w:rPr>
                <w:color w:val="0D0D0D"/>
                <w:sz w:val="18"/>
              </w:rPr>
              <w:t>effect</w:t>
            </w:r>
          </w:p>
          <w:p w14:paraId="517976BC" w14:textId="77777777" w:rsidR="007E0F90" w:rsidRDefault="00AE6E2A">
            <w:pPr>
              <w:pStyle w:val="TableParagraph"/>
              <w:spacing w:line="186" w:lineRule="exact"/>
              <w:ind w:left="165"/>
              <w:rPr>
                <w:sz w:val="18"/>
              </w:rPr>
            </w:pPr>
            <w:r>
              <w:rPr>
                <w:color w:val="0D0D0D"/>
                <w:sz w:val="18"/>
              </w:rPr>
              <w:t>on</w:t>
            </w:r>
            <w:r>
              <w:rPr>
                <w:color w:val="0D0D0D"/>
                <w:spacing w:val="-5"/>
                <w:sz w:val="18"/>
              </w:rPr>
              <w:t xml:space="preserve"> </w:t>
            </w:r>
            <w:r>
              <w:rPr>
                <w:color w:val="0D0D0D"/>
                <w:sz w:val="18"/>
              </w:rPr>
              <w:t>student</w:t>
            </w:r>
            <w:r>
              <w:rPr>
                <w:color w:val="0D0D0D"/>
                <w:spacing w:val="-4"/>
                <w:sz w:val="18"/>
              </w:rPr>
              <w:t xml:space="preserve"> </w:t>
            </w:r>
            <w:r>
              <w:rPr>
                <w:color w:val="0D0D0D"/>
                <w:spacing w:val="-2"/>
                <w:sz w:val="18"/>
              </w:rPr>
              <w:t>achievements.</w:t>
            </w:r>
          </w:p>
        </w:tc>
        <w:tc>
          <w:tcPr>
            <w:tcW w:w="850" w:type="dxa"/>
          </w:tcPr>
          <w:p w14:paraId="3BCCEE2D" w14:textId="77777777" w:rsidR="007E0F90" w:rsidRDefault="00AE6E2A">
            <w:pPr>
              <w:pStyle w:val="TableParagraph"/>
              <w:spacing w:line="135" w:lineRule="exact"/>
              <w:rPr>
                <w:sz w:val="12"/>
              </w:rPr>
            </w:pPr>
            <w:r>
              <w:rPr>
                <w:color w:val="0D0D0D"/>
                <w:sz w:val="12"/>
              </w:rPr>
              <w:t xml:space="preserve">1, </w:t>
            </w:r>
            <w:r>
              <w:rPr>
                <w:color w:val="0D0D0D"/>
                <w:spacing w:val="-5"/>
                <w:sz w:val="12"/>
              </w:rPr>
              <w:t>4,</w:t>
            </w:r>
          </w:p>
        </w:tc>
        <w:tc>
          <w:tcPr>
            <w:tcW w:w="1131" w:type="dxa"/>
          </w:tcPr>
          <w:p w14:paraId="3FDA130F" w14:textId="77777777" w:rsidR="007E0F90" w:rsidRDefault="00AE6E2A">
            <w:pPr>
              <w:pStyle w:val="TableParagraph"/>
              <w:spacing w:line="155" w:lineRule="exact"/>
              <w:ind w:left="65"/>
              <w:rPr>
                <w:sz w:val="14"/>
              </w:rPr>
            </w:pPr>
            <w:r>
              <w:rPr>
                <w:color w:val="0D0D0D"/>
                <w:spacing w:val="-5"/>
                <w:sz w:val="14"/>
              </w:rPr>
              <w:t>WHS</w:t>
            </w:r>
          </w:p>
        </w:tc>
      </w:tr>
      <w:tr w:rsidR="007E0F90" w14:paraId="3B7B5F8C" w14:textId="77777777">
        <w:trPr>
          <w:trHeight w:val="805"/>
        </w:trPr>
        <w:tc>
          <w:tcPr>
            <w:tcW w:w="2831" w:type="dxa"/>
          </w:tcPr>
          <w:p w14:paraId="7A340374" w14:textId="77777777" w:rsidR="007E0F90" w:rsidRDefault="00AE6E2A">
            <w:pPr>
              <w:pStyle w:val="TableParagraph"/>
              <w:spacing w:line="232" w:lineRule="auto"/>
              <w:ind w:right="209"/>
              <w:rPr>
                <w:sz w:val="18"/>
              </w:rPr>
            </w:pPr>
            <w:r>
              <w:rPr>
                <w:sz w:val="18"/>
              </w:rPr>
              <w:t>Contingency</w:t>
            </w:r>
            <w:r>
              <w:rPr>
                <w:spacing w:val="-13"/>
                <w:sz w:val="18"/>
              </w:rPr>
              <w:t xml:space="preserve"> </w:t>
            </w:r>
            <w:r>
              <w:rPr>
                <w:sz w:val="18"/>
              </w:rPr>
              <w:t>fund</w:t>
            </w:r>
            <w:r>
              <w:rPr>
                <w:spacing w:val="-12"/>
                <w:sz w:val="18"/>
              </w:rPr>
              <w:t xml:space="preserve"> </w:t>
            </w:r>
            <w:r>
              <w:rPr>
                <w:sz w:val="18"/>
              </w:rPr>
              <w:t>for</w:t>
            </w:r>
            <w:r>
              <w:rPr>
                <w:spacing w:val="-13"/>
                <w:sz w:val="18"/>
              </w:rPr>
              <w:t xml:space="preserve"> </w:t>
            </w:r>
            <w:r>
              <w:rPr>
                <w:sz w:val="18"/>
              </w:rPr>
              <w:t xml:space="preserve">acute </w:t>
            </w:r>
            <w:r>
              <w:rPr>
                <w:spacing w:val="-2"/>
                <w:sz w:val="18"/>
              </w:rPr>
              <w:t>issues.</w:t>
            </w:r>
          </w:p>
        </w:tc>
        <w:tc>
          <w:tcPr>
            <w:tcW w:w="4967" w:type="dxa"/>
          </w:tcPr>
          <w:p w14:paraId="38755FB8" w14:textId="77777777" w:rsidR="007E0F90" w:rsidRDefault="00AE6E2A">
            <w:pPr>
              <w:pStyle w:val="TableParagraph"/>
              <w:spacing w:line="235" w:lineRule="auto"/>
              <w:ind w:left="110"/>
              <w:rPr>
                <w:sz w:val="18"/>
              </w:rPr>
            </w:pPr>
            <w:r>
              <w:rPr>
                <w:sz w:val="18"/>
              </w:rPr>
              <w:t>Based</w:t>
            </w:r>
            <w:r>
              <w:rPr>
                <w:spacing w:val="-5"/>
                <w:sz w:val="18"/>
              </w:rPr>
              <w:t xml:space="preserve"> </w:t>
            </w:r>
            <w:r>
              <w:rPr>
                <w:sz w:val="18"/>
              </w:rPr>
              <w:t>on</w:t>
            </w:r>
            <w:r>
              <w:rPr>
                <w:spacing w:val="-5"/>
                <w:sz w:val="18"/>
              </w:rPr>
              <w:t xml:space="preserve"> </w:t>
            </w:r>
            <w:r>
              <w:rPr>
                <w:sz w:val="18"/>
              </w:rPr>
              <w:t>our</w:t>
            </w:r>
            <w:r>
              <w:rPr>
                <w:spacing w:val="-4"/>
                <w:sz w:val="18"/>
              </w:rPr>
              <w:t xml:space="preserve"> </w:t>
            </w:r>
            <w:r>
              <w:rPr>
                <w:sz w:val="18"/>
              </w:rPr>
              <w:t>experiences</w:t>
            </w:r>
            <w:r>
              <w:rPr>
                <w:spacing w:val="-4"/>
                <w:sz w:val="18"/>
              </w:rPr>
              <w:t xml:space="preserve"> </w:t>
            </w:r>
            <w:r>
              <w:rPr>
                <w:sz w:val="18"/>
              </w:rPr>
              <w:t>and</w:t>
            </w:r>
            <w:r>
              <w:rPr>
                <w:spacing w:val="-5"/>
                <w:sz w:val="18"/>
              </w:rPr>
              <w:t xml:space="preserve"> </w:t>
            </w:r>
            <w:r>
              <w:rPr>
                <w:sz w:val="18"/>
              </w:rPr>
              <w:t>those</w:t>
            </w:r>
            <w:r>
              <w:rPr>
                <w:spacing w:val="-5"/>
                <w:sz w:val="18"/>
              </w:rPr>
              <w:t xml:space="preserve"> </w:t>
            </w:r>
            <w:r>
              <w:rPr>
                <w:sz w:val="18"/>
              </w:rPr>
              <w:t>of</w:t>
            </w:r>
            <w:r>
              <w:rPr>
                <w:spacing w:val="-5"/>
                <w:sz w:val="18"/>
              </w:rPr>
              <w:t xml:space="preserve"> </w:t>
            </w:r>
            <w:r>
              <w:rPr>
                <w:sz w:val="18"/>
              </w:rPr>
              <w:t>similar</w:t>
            </w:r>
            <w:r>
              <w:rPr>
                <w:spacing w:val="-5"/>
                <w:sz w:val="18"/>
              </w:rPr>
              <w:t xml:space="preserve"> </w:t>
            </w:r>
            <w:r>
              <w:rPr>
                <w:sz w:val="18"/>
              </w:rPr>
              <w:t>schools</w:t>
            </w:r>
            <w:r>
              <w:rPr>
                <w:spacing w:val="-5"/>
                <w:sz w:val="18"/>
              </w:rPr>
              <w:t xml:space="preserve"> </w:t>
            </w:r>
            <w:r>
              <w:rPr>
                <w:sz w:val="18"/>
              </w:rPr>
              <w:t>to ours, we have identified a need to set a small amount of funding aside to respond quickly to needs that have not</w:t>
            </w:r>
          </w:p>
          <w:p w14:paraId="09E5E2F3" w14:textId="77777777" w:rsidR="007E0F90" w:rsidRDefault="00AE6E2A">
            <w:pPr>
              <w:pStyle w:val="TableParagraph"/>
              <w:spacing w:line="183" w:lineRule="exact"/>
              <w:ind w:left="110"/>
              <w:rPr>
                <w:sz w:val="18"/>
              </w:rPr>
            </w:pPr>
            <w:r>
              <w:rPr>
                <w:sz w:val="18"/>
              </w:rPr>
              <w:t>yet</w:t>
            </w:r>
            <w:r>
              <w:rPr>
                <w:spacing w:val="-2"/>
                <w:sz w:val="18"/>
              </w:rPr>
              <w:t xml:space="preserve"> </w:t>
            </w:r>
            <w:r>
              <w:rPr>
                <w:sz w:val="18"/>
              </w:rPr>
              <w:t>been</w:t>
            </w:r>
            <w:r>
              <w:rPr>
                <w:spacing w:val="-1"/>
                <w:sz w:val="18"/>
              </w:rPr>
              <w:t xml:space="preserve"> </w:t>
            </w:r>
            <w:r>
              <w:rPr>
                <w:spacing w:val="-2"/>
                <w:sz w:val="18"/>
              </w:rPr>
              <w:t>identified.</w:t>
            </w:r>
          </w:p>
        </w:tc>
        <w:tc>
          <w:tcPr>
            <w:tcW w:w="850" w:type="dxa"/>
          </w:tcPr>
          <w:p w14:paraId="5340343B" w14:textId="77777777" w:rsidR="007E0F90" w:rsidRDefault="00AE6E2A">
            <w:pPr>
              <w:pStyle w:val="TableParagraph"/>
              <w:spacing w:line="135" w:lineRule="exact"/>
              <w:rPr>
                <w:sz w:val="12"/>
              </w:rPr>
            </w:pPr>
            <w:r>
              <w:rPr>
                <w:color w:val="0D0D0D"/>
                <w:spacing w:val="-5"/>
                <w:sz w:val="12"/>
              </w:rPr>
              <w:t>All</w:t>
            </w:r>
          </w:p>
        </w:tc>
        <w:tc>
          <w:tcPr>
            <w:tcW w:w="1131" w:type="dxa"/>
          </w:tcPr>
          <w:p w14:paraId="61209EDD" w14:textId="77777777" w:rsidR="007E0F90" w:rsidRDefault="00AE6E2A">
            <w:pPr>
              <w:pStyle w:val="TableParagraph"/>
              <w:spacing w:line="155" w:lineRule="exact"/>
              <w:ind w:left="65"/>
              <w:rPr>
                <w:sz w:val="14"/>
              </w:rPr>
            </w:pPr>
            <w:r>
              <w:rPr>
                <w:color w:val="0D0D0D"/>
                <w:spacing w:val="-5"/>
                <w:sz w:val="14"/>
              </w:rPr>
              <w:t>GOO</w:t>
            </w:r>
          </w:p>
        </w:tc>
      </w:tr>
      <w:tr w:rsidR="007E0F90" w14:paraId="0F449B93" w14:textId="77777777">
        <w:trPr>
          <w:trHeight w:val="1004"/>
        </w:trPr>
        <w:tc>
          <w:tcPr>
            <w:tcW w:w="2831" w:type="dxa"/>
          </w:tcPr>
          <w:p w14:paraId="070D60D8" w14:textId="77777777" w:rsidR="007E0F90" w:rsidRDefault="00AE6E2A">
            <w:pPr>
              <w:pStyle w:val="TableParagraph"/>
              <w:spacing w:line="232" w:lineRule="auto"/>
              <w:ind w:right="209"/>
              <w:rPr>
                <w:sz w:val="18"/>
              </w:rPr>
            </w:pPr>
            <w:r>
              <w:rPr>
                <w:sz w:val="18"/>
              </w:rPr>
              <w:t xml:space="preserve">Student SEMH needs are </w:t>
            </w:r>
            <w:proofErr w:type="spellStart"/>
            <w:r>
              <w:rPr>
                <w:sz w:val="18"/>
              </w:rPr>
              <w:t>prioritised</w:t>
            </w:r>
            <w:proofErr w:type="spellEnd"/>
            <w:r>
              <w:rPr>
                <w:sz w:val="18"/>
              </w:rPr>
              <w:t xml:space="preserve"> with outside agencies used to support students</w:t>
            </w:r>
            <w:r>
              <w:rPr>
                <w:spacing w:val="-13"/>
                <w:sz w:val="18"/>
              </w:rPr>
              <w:t xml:space="preserve"> </w:t>
            </w:r>
            <w:r>
              <w:rPr>
                <w:sz w:val="18"/>
              </w:rPr>
              <w:t>including</w:t>
            </w:r>
            <w:r>
              <w:rPr>
                <w:spacing w:val="-12"/>
                <w:sz w:val="18"/>
              </w:rPr>
              <w:t xml:space="preserve"> </w:t>
            </w:r>
            <w:r>
              <w:rPr>
                <w:sz w:val="18"/>
              </w:rPr>
              <w:t>a</w:t>
            </w:r>
            <w:r>
              <w:rPr>
                <w:spacing w:val="-13"/>
                <w:sz w:val="18"/>
              </w:rPr>
              <w:t xml:space="preserve"> </w:t>
            </w:r>
            <w:r>
              <w:rPr>
                <w:sz w:val="18"/>
              </w:rPr>
              <w:t>school</w:t>
            </w:r>
          </w:p>
          <w:p w14:paraId="2748EFEC" w14:textId="77777777" w:rsidR="007E0F90" w:rsidRDefault="00AE6E2A">
            <w:pPr>
              <w:pStyle w:val="TableParagraph"/>
              <w:spacing w:line="186" w:lineRule="exact"/>
              <w:rPr>
                <w:sz w:val="18"/>
              </w:rPr>
            </w:pPr>
            <w:r>
              <w:rPr>
                <w:spacing w:val="-2"/>
                <w:sz w:val="18"/>
              </w:rPr>
              <w:t>counsellor.</w:t>
            </w:r>
          </w:p>
        </w:tc>
        <w:tc>
          <w:tcPr>
            <w:tcW w:w="4967" w:type="dxa"/>
          </w:tcPr>
          <w:p w14:paraId="34290614" w14:textId="77777777" w:rsidR="007E0F90" w:rsidRDefault="00AE6E2A">
            <w:pPr>
              <w:pStyle w:val="TableParagraph"/>
              <w:spacing w:line="232" w:lineRule="auto"/>
              <w:ind w:left="110" w:right="113"/>
              <w:rPr>
                <w:sz w:val="18"/>
              </w:rPr>
            </w:pPr>
            <w:r>
              <w:rPr>
                <w:sz w:val="18"/>
              </w:rPr>
              <w:t>Evidence from EEF suggest that a tiered approach to</w:t>
            </w:r>
            <w:r>
              <w:rPr>
                <w:spacing w:val="40"/>
                <w:sz w:val="18"/>
              </w:rPr>
              <w:t xml:space="preserve"> </w:t>
            </w:r>
            <w:hyperlink r:id="rId65">
              <w:r>
                <w:rPr>
                  <w:color w:val="0000FF"/>
                  <w:sz w:val="18"/>
                  <w:u w:val="single" w:color="0000FF"/>
                </w:rPr>
                <w:t>Social and emotional learning | EEF</w:t>
              </w:r>
            </w:hyperlink>
            <w:r>
              <w:rPr>
                <w:color w:val="0000FF"/>
                <w:sz w:val="18"/>
              </w:rPr>
              <w:t xml:space="preserve"> </w:t>
            </w:r>
            <w:hyperlink r:id="rId66">
              <w:r>
                <w:rPr>
                  <w:color w:val="0000FF"/>
                  <w:sz w:val="18"/>
                  <w:u w:val="single" w:color="0000FF"/>
                </w:rPr>
                <w:t>(educationendowmentfoundation.org.uk)</w:t>
              </w:r>
            </w:hyperlink>
            <w:r>
              <w:rPr>
                <w:color w:val="0000FF"/>
                <w:spacing w:val="-15"/>
                <w:sz w:val="18"/>
              </w:rPr>
              <w:t xml:space="preserve"> </w:t>
            </w:r>
            <w:r>
              <w:rPr>
                <w:color w:val="0D0D0D"/>
                <w:sz w:val="18"/>
              </w:rPr>
              <w:t>improves</w:t>
            </w:r>
            <w:r>
              <w:rPr>
                <w:color w:val="0D0D0D"/>
                <w:spacing w:val="-12"/>
                <w:sz w:val="18"/>
              </w:rPr>
              <w:t xml:space="preserve"> </w:t>
            </w:r>
            <w:r>
              <w:rPr>
                <w:color w:val="0D0D0D"/>
                <w:sz w:val="18"/>
              </w:rPr>
              <w:t>students decision making skills interactions with others and their</w:t>
            </w:r>
          </w:p>
          <w:p w14:paraId="24DB02D6" w14:textId="77777777" w:rsidR="007E0F90" w:rsidRDefault="00AE6E2A">
            <w:pPr>
              <w:pStyle w:val="TableParagraph"/>
              <w:spacing w:line="186" w:lineRule="exact"/>
              <w:ind w:left="110"/>
              <w:rPr>
                <w:sz w:val="18"/>
              </w:rPr>
            </w:pPr>
            <w:r>
              <w:rPr>
                <w:color w:val="0D0D0D"/>
                <w:sz w:val="18"/>
              </w:rPr>
              <w:t>self-management</w:t>
            </w:r>
            <w:r>
              <w:rPr>
                <w:color w:val="0D0D0D"/>
                <w:spacing w:val="-4"/>
                <w:sz w:val="18"/>
              </w:rPr>
              <w:t xml:space="preserve"> </w:t>
            </w:r>
            <w:r>
              <w:rPr>
                <w:color w:val="0D0D0D"/>
                <w:sz w:val="18"/>
              </w:rPr>
              <w:t>of</w:t>
            </w:r>
            <w:r>
              <w:rPr>
                <w:color w:val="0D0D0D"/>
                <w:spacing w:val="-1"/>
                <w:sz w:val="18"/>
              </w:rPr>
              <w:t xml:space="preserve"> </w:t>
            </w:r>
            <w:r>
              <w:rPr>
                <w:color w:val="0D0D0D"/>
                <w:spacing w:val="-2"/>
                <w:sz w:val="18"/>
              </w:rPr>
              <w:t>emotions.</w:t>
            </w:r>
          </w:p>
        </w:tc>
        <w:tc>
          <w:tcPr>
            <w:tcW w:w="850" w:type="dxa"/>
          </w:tcPr>
          <w:p w14:paraId="01088FDB" w14:textId="77777777" w:rsidR="007E0F90" w:rsidRDefault="007E0F90">
            <w:pPr>
              <w:pStyle w:val="TableParagraph"/>
              <w:ind w:left="0"/>
              <w:rPr>
                <w:rFonts w:ascii="Times New Roman"/>
                <w:sz w:val="18"/>
              </w:rPr>
            </w:pPr>
          </w:p>
        </w:tc>
        <w:tc>
          <w:tcPr>
            <w:tcW w:w="1131" w:type="dxa"/>
          </w:tcPr>
          <w:p w14:paraId="40837C4E" w14:textId="77777777" w:rsidR="007E0F90" w:rsidRDefault="007E0F90">
            <w:pPr>
              <w:pStyle w:val="TableParagraph"/>
              <w:ind w:left="0"/>
              <w:rPr>
                <w:rFonts w:ascii="Times New Roman"/>
                <w:sz w:val="18"/>
              </w:rPr>
            </w:pPr>
          </w:p>
        </w:tc>
      </w:tr>
    </w:tbl>
    <w:p w14:paraId="5611102C" w14:textId="77777777" w:rsidR="007E0F90" w:rsidRDefault="007E0F90" w:rsidP="00AB734C">
      <w:pPr>
        <w:pStyle w:val="TableParagraph"/>
        <w:ind w:left="0"/>
        <w:rPr>
          <w:rFonts w:ascii="Times New Roman"/>
          <w:sz w:val="18"/>
        </w:rPr>
        <w:sectPr w:rsidR="007E0F90">
          <w:pgSz w:w="11910" w:h="16840"/>
          <w:pgMar w:top="900" w:right="850" w:bottom="960" w:left="1133" w:header="0" w:footer="773" w:gutter="0"/>
          <w:cols w:space="720"/>
        </w:sectPr>
      </w:pPr>
    </w:p>
    <w:p w14:paraId="1C92FFCB" w14:textId="5A62EEB3" w:rsidR="7BFB8FEC" w:rsidRDefault="0CB64936" w:rsidP="0F48A17C">
      <w:pPr>
        <w:pStyle w:val="Heading1"/>
        <w:spacing w:before="68"/>
        <w:ind w:left="0"/>
        <w:rPr>
          <w:color w:val="323E4F"/>
        </w:rPr>
      </w:pPr>
      <w:r w:rsidRPr="0F48A17C">
        <w:rPr>
          <w:color w:val="323E4F"/>
          <w:lang w:val="en-GB"/>
        </w:rPr>
        <w:lastRenderedPageBreak/>
        <w:t>Part B: Review of outcomes in the previous academic year 2024-2025</w:t>
      </w:r>
    </w:p>
    <w:p w14:paraId="1FA16FC9" w14:textId="2F1CD5DB" w:rsidR="7BFB8FEC" w:rsidRDefault="0CB64936" w:rsidP="0F48A17C">
      <w:pPr>
        <w:pStyle w:val="Heading2"/>
        <w:keepNext/>
        <w:spacing w:before="480" w:after="240"/>
        <w:rPr>
          <w:color w:val="323E4F"/>
        </w:rPr>
      </w:pPr>
      <w:r w:rsidRPr="0F48A17C">
        <w:rPr>
          <w:color w:val="323E4F"/>
          <w:lang w:val="en-GB"/>
        </w:rPr>
        <w:t>Pupil premium strategy outcomes</w:t>
      </w:r>
    </w:p>
    <w:p w14:paraId="3F5E8E4F" w14:textId="7CE342D4" w:rsidR="7BFB8FEC" w:rsidRDefault="0CB64936" w:rsidP="0F48A17C">
      <w:pPr>
        <w:spacing w:before="68"/>
        <w:rPr>
          <w:rFonts w:ascii="Calibri" w:eastAsia="Calibri" w:hAnsi="Calibri" w:cs="Calibri"/>
          <w:color w:val="000000" w:themeColor="text1"/>
        </w:rPr>
      </w:pPr>
      <w:r w:rsidRPr="0F48A17C">
        <w:rPr>
          <w:rFonts w:ascii="Calibri" w:eastAsia="Calibri" w:hAnsi="Calibri" w:cs="Calibri"/>
          <w:color w:val="000000" w:themeColor="text1"/>
          <w:lang w:val="en-GB"/>
        </w:rPr>
        <w:t>Ruskin Community High School has high expectations for all students, irrespective of prior attainment and FSM status, leaders, teachers, and non-teaching staff are committed to the academic achievement of pupils. We provide an inclusive and challenging curriculum, enrichment, and career opportunities for disadvantaged students. We will ensure data is used to identify tightly focused improvement priorities with robust and pragmatic measures. The disadvantaged strategy aligns with the school’s overall mission, goals, and whole school strategic plan. School leaders train and support staff to deliver and sustain quality first learning for all students. Our strategy takes into consideration the teaching and learning, academic intervention, and wider approaches to support students. We have highlighted our four main challenges and looked at ways to support our learners and close the gaps.</w:t>
      </w:r>
    </w:p>
    <w:p w14:paraId="53BA7773" w14:textId="0A26495F" w:rsidR="7BFB8FEC" w:rsidRDefault="7BFB8FEC" w:rsidP="7BFB8FEC">
      <w:pPr>
        <w:spacing w:before="68"/>
        <w:rPr>
          <w:rFonts w:ascii="Arial"/>
          <w:b/>
          <w:bCs/>
          <w:color w:val="17365D" w:themeColor="text2" w:themeShade="BF"/>
          <w:sz w:val="28"/>
          <w:szCs w:val="28"/>
        </w:rPr>
      </w:pPr>
    </w:p>
    <w:tbl>
      <w:tblPr>
        <w:tblW w:w="0" w:type="auto"/>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430"/>
        <w:gridCol w:w="9481"/>
      </w:tblGrid>
      <w:tr w:rsidR="7BFB8FEC" w14:paraId="3FF1A29B" w14:textId="77777777" w:rsidTr="0F48A17C">
        <w:trPr>
          <w:trHeight w:val="300"/>
        </w:trPr>
        <w:tc>
          <w:tcPr>
            <w:tcW w:w="4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8E2E9"/>
          </w:tcPr>
          <w:p w14:paraId="7BFB8B87" w14:textId="77777777" w:rsidR="7BFB8FEC" w:rsidRDefault="7BFB8FEC" w:rsidP="7BFB8FEC">
            <w:pPr>
              <w:pStyle w:val="Heading2"/>
              <w:spacing w:line="317" w:lineRule="exact"/>
              <w:rPr>
                <w:b w:val="0"/>
                <w:bCs w:val="0"/>
                <w:sz w:val="20"/>
                <w:szCs w:val="20"/>
                <w:lang w:val="en-GB"/>
              </w:rPr>
            </w:pPr>
            <w:r w:rsidRPr="7BFB8FEC">
              <w:rPr>
                <w:b w:val="0"/>
                <w:bCs w:val="0"/>
                <w:sz w:val="20"/>
                <w:szCs w:val="20"/>
                <w:lang w:val="en-GB"/>
              </w:rPr>
              <w:t> </w:t>
            </w:r>
          </w:p>
        </w:tc>
        <w:tc>
          <w:tcPr>
            <w:tcW w:w="948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D8E2E9"/>
          </w:tcPr>
          <w:p w14:paraId="2B4003DF" w14:textId="77777777" w:rsidR="7BFB8FEC" w:rsidRDefault="7BFB8FEC" w:rsidP="7BFB8FEC">
            <w:pPr>
              <w:pStyle w:val="Heading2"/>
              <w:spacing w:line="317" w:lineRule="exact"/>
              <w:rPr>
                <w:b w:val="0"/>
                <w:bCs w:val="0"/>
                <w:sz w:val="20"/>
                <w:szCs w:val="20"/>
                <w:lang w:val="en-GB"/>
              </w:rPr>
            </w:pPr>
            <w:r w:rsidRPr="7BFB8FEC">
              <w:rPr>
                <w:b w:val="0"/>
                <w:bCs w:val="0"/>
                <w:sz w:val="20"/>
                <w:szCs w:val="20"/>
                <w:lang w:val="en-GB"/>
              </w:rPr>
              <w:t>Detail of challenge  </w:t>
            </w:r>
          </w:p>
        </w:tc>
      </w:tr>
      <w:tr w:rsidR="00AB734C" w14:paraId="42DF1983" w14:textId="77777777" w:rsidTr="0F48A17C">
        <w:trPr>
          <w:trHeight w:val="300"/>
        </w:trPr>
        <w:tc>
          <w:tcPr>
            <w:tcW w:w="4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3469D8DE" w14:textId="03E27F46" w:rsidR="00AB734C" w:rsidRPr="0F48A17C" w:rsidRDefault="00AB734C" w:rsidP="7BFB8FEC">
            <w:pPr>
              <w:pStyle w:val="Heading2"/>
              <w:spacing w:line="317" w:lineRule="exact"/>
              <w:rPr>
                <w:b w:val="0"/>
                <w:bCs w:val="0"/>
                <w:sz w:val="20"/>
                <w:szCs w:val="20"/>
                <w:lang w:val="en-GB"/>
              </w:rPr>
            </w:pPr>
            <w:r>
              <w:rPr>
                <w:b w:val="0"/>
                <w:bCs w:val="0"/>
                <w:sz w:val="20"/>
                <w:szCs w:val="20"/>
                <w:lang w:val="en-GB"/>
              </w:rPr>
              <w:t>1</w:t>
            </w:r>
          </w:p>
        </w:tc>
        <w:tc>
          <w:tcPr>
            <w:tcW w:w="94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39E29F9E" w14:textId="77777777" w:rsidR="00AB734C" w:rsidRDefault="00AB734C" w:rsidP="00AB734C">
            <w:pPr>
              <w:pStyle w:val="Heading2"/>
              <w:spacing w:line="317" w:lineRule="exact"/>
              <w:rPr>
                <w:b w:val="0"/>
                <w:bCs w:val="0"/>
                <w:sz w:val="20"/>
                <w:szCs w:val="20"/>
                <w:lang w:val="en-GB"/>
              </w:rPr>
            </w:pPr>
            <w:r w:rsidRPr="7BFB8FEC">
              <w:rPr>
                <w:b w:val="0"/>
                <w:bCs w:val="0"/>
                <w:sz w:val="20"/>
                <w:szCs w:val="20"/>
                <w:lang w:val="en-GB"/>
              </w:rPr>
              <w:t>The attendance of the pupil premium students as a group is lower than that of the non-pupil premium cohort. Academic barriers, coupled with lack of support, boundaries and aspirations from home impact attendance. </w:t>
            </w:r>
          </w:p>
          <w:p w14:paraId="5BB17B96" w14:textId="4612490A" w:rsidR="00AB734C" w:rsidRPr="7BFB8FEC" w:rsidRDefault="00AB734C" w:rsidP="00AB734C">
            <w:pPr>
              <w:pStyle w:val="Heading2"/>
              <w:spacing w:line="317" w:lineRule="exact"/>
              <w:rPr>
                <w:b w:val="0"/>
                <w:bCs w:val="0"/>
                <w:sz w:val="20"/>
                <w:szCs w:val="20"/>
                <w:lang w:val="en-GB"/>
              </w:rPr>
            </w:pPr>
            <w:r w:rsidRPr="7BFB8FEC">
              <w:rPr>
                <w:b w:val="0"/>
                <w:bCs w:val="0"/>
                <w:i/>
                <w:iCs/>
                <w:sz w:val="20"/>
                <w:szCs w:val="20"/>
              </w:rPr>
              <w:t xml:space="preserve">A range of targeted strategies has directly supported improvements in pupil premium attendance and helped to narrow the gap with the wider cohort. The implementation of our Attend software has strengthened monitoring and enabled earlier identification of emerging concerns, allowing the attendance and pastoral teams to intervene quickly and consistently. Additional educational family support workers have played a crucial role in engaging families through home visits, supportive conversations and the establishment of clear routines and expectations, helping to address the lack of boundaries and aspirations that can impact attendance. Alongside this, the use of key adults, </w:t>
            </w:r>
            <w:proofErr w:type="spellStart"/>
            <w:r w:rsidRPr="7BFB8FEC">
              <w:rPr>
                <w:b w:val="0"/>
                <w:bCs w:val="0"/>
                <w:i/>
                <w:iCs/>
                <w:sz w:val="20"/>
                <w:szCs w:val="20"/>
              </w:rPr>
              <w:t>personalised</w:t>
            </w:r>
            <w:proofErr w:type="spellEnd"/>
            <w:r w:rsidRPr="7BFB8FEC">
              <w:rPr>
                <w:b w:val="0"/>
                <w:bCs w:val="0"/>
                <w:i/>
                <w:iCs/>
                <w:sz w:val="20"/>
                <w:szCs w:val="20"/>
              </w:rPr>
              <w:t xml:space="preserve"> attendance plans and positive reward systems has provided encouragement, accountability and motivation for vulnerable pupils. Together, these measures have contributed to more consistent attendance patterns and a measurable narrowing of the gap for our pupil premium students.</w:t>
            </w:r>
          </w:p>
        </w:tc>
      </w:tr>
      <w:tr w:rsidR="7BFB8FEC" w14:paraId="364F461F" w14:textId="77777777" w:rsidTr="0F48A17C">
        <w:trPr>
          <w:trHeight w:val="300"/>
        </w:trPr>
        <w:tc>
          <w:tcPr>
            <w:tcW w:w="4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5873B6CF" w14:textId="26D2D6C4" w:rsidR="7BFB8FEC" w:rsidRDefault="232A9E13" w:rsidP="7BFB8FEC">
            <w:pPr>
              <w:pStyle w:val="Heading2"/>
              <w:spacing w:line="317" w:lineRule="exact"/>
              <w:rPr>
                <w:b w:val="0"/>
                <w:bCs w:val="0"/>
                <w:sz w:val="20"/>
                <w:szCs w:val="20"/>
                <w:lang w:val="en-GB"/>
              </w:rPr>
            </w:pPr>
            <w:r w:rsidRPr="0F48A17C">
              <w:rPr>
                <w:b w:val="0"/>
                <w:bCs w:val="0"/>
                <w:sz w:val="20"/>
                <w:szCs w:val="20"/>
                <w:lang w:val="en-GB"/>
              </w:rPr>
              <w:t>2</w:t>
            </w:r>
            <w:r w:rsidR="71077619" w:rsidRPr="0F48A17C">
              <w:rPr>
                <w:b w:val="0"/>
                <w:bCs w:val="0"/>
                <w:sz w:val="20"/>
                <w:szCs w:val="20"/>
                <w:lang w:val="en-GB"/>
              </w:rPr>
              <w:t> </w:t>
            </w:r>
          </w:p>
        </w:tc>
        <w:tc>
          <w:tcPr>
            <w:tcW w:w="94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7B2CCD31" w14:textId="77777777" w:rsidR="7BFB8FEC" w:rsidRDefault="7BFB8FEC" w:rsidP="7BFB8FEC">
            <w:pPr>
              <w:pStyle w:val="Heading2"/>
              <w:spacing w:line="317" w:lineRule="exact"/>
              <w:rPr>
                <w:b w:val="0"/>
                <w:bCs w:val="0"/>
                <w:sz w:val="20"/>
                <w:szCs w:val="20"/>
                <w:lang w:val="en-GB"/>
              </w:rPr>
            </w:pPr>
            <w:r w:rsidRPr="7BFB8FEC">
              <w:rPr>
                <w:b w:val="0"/>
                <w:bCs w:val="0"/>
                <w:sz w:val="20"/>
                <w:szCs w:val="20"/>
                <w:lang w:val="en-GB"/>
              </w:rPr>
              <w:t>Students arrive at secondary with gaps in their knowledge and struggle with fluency, reading and oracy which create barriers to assessing our ambitious knowledge rich curriculum outlined as a Cheshire East priority through collaboration with pupil premium leads</w:t>
            </w:r>
            <w:r w:rsidRPr="7BFB8FEC">
              <w:rPr>
                <w:b w:val="0"/>
                <w:bCs w:val="0"/>
                <w:i/>
                <w:iCs/>
                <w:sz w:val="20"/>
                <w:szCs w:val="20"/>
                <w:lang w:val="en-GB"/>
              </w:rPr>
              <w:t>.</w:t>
            </w:r>
            <w:r w:rsidRPr="7BFB8FEC">
              <w:rPr>
                <w:b w:val="0"/>
                <w:bCs w:val="0"/>
                <w:sz w:val="20"/>
                <w:szCs w:val="20"/>
                <w:lang w:val="en-GB"/>
              </w:rPr>
              <w:t> </w:t>
            </w:r>
          </w:p>
          <w:p w14:paraId="62EEC93A" w14:textId="53D92BEC" w:rsidR="7BFB8FEC" w:rsidRDefault="7BFB8FEC" w:rsidP="7BFB8FEC">
            <w:pPr>
              <w:pStyle w:val="Heading2"/>
              <w:spacing w:line="317" w:lineRule="exact"/>
              <w:rPr>
                <w:b w:val="0"/>
                <w:bCs w:val="0"/>
                <w:i/>
                <w:iCs/>
                <w:sz w:val="20"/>
                <w:szCs w:val="20"/>
                <w:lang w:val="en-GB"/>
              </w:rPr>
            </w:pPr>
            <w:r w:rsidRPr="7BFB8FEC">
              <w:rPr>
                <w:b w:val="0"/>
                <w:bCs w:val="0"/>
                <w:i/>
                <w:iCs/>
                <w:sz w:val="20"/>
                <w:szCs w:val="20"/>
              </w:rPr>
              <w:t>Collaboration with Cheshire East pupil premium leads has directly supported our first challenge by deepening our understanding of the significant knowledge gaps and low levels of fluency, reading and oracy that many pupils present with on entry to secondary school. This shared work has informed and strengthened our in-school strategies, including targeted reading interventions, structured vocabulary instruction, the introduction of oracy routines across subjects, and the use of small-group tutoring to close foundational knowledge gaps. The alignment between external collaboration and our internal provision has ensured a consistent, evidence-informed approach to early literacy and communication development. As a result, staff are better equipped to diagnose barriers, deliver high-quality support, and enable disadvantaged pupils to access our ambitious, knowledge-rich curriculum more confidently from the point of transition.</w:t>
            </w:r>
          </w:p>
        </w:tc>
      </w:tr>
      <w:tr w:rsidR="7BFB8FEC" w14:paraId="741E6401" w14:textId="77777777" w:rsidTr="0F48A17C">
        <w:trPr>
          <w:trHeight w:val="300"/>
        </w:trPr>
        <w:tc>
          <w:tcPr>
            <w:tcW w:w="4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466F32A7" w14:textId="77777777" w:rsidR="7BFB8FEC" w:rsidRDefault="7BFB8FEC" w:rsidP="7BFB8FEC">
            <w:pPr>
              <w:pStyle w:val="Heading2"/>
              <w:spacing w:line="317" w:lineRule="exact"/>
              <w:rPr>
                <w:b w:val="0"/>
                <w:bCs w:val="0"/>
                <w:sz w:val="20"/>
                <w:szCs w:val="20"/>
                <w:lang w:val="en-GB"/>
              </w:rPr>
            </w:pPr>
            <w:r w:rsidRPr="7BFB8FEC">
              <w:rPr>
                <w:b w:val="0"/>
                <w:bCs w:val="0"/>
                <w:sz w:val="20"/>
                <w:szCs w:val="20"/>
                <w:lang w:val="en-GB"/>
              </w:rPr>
              <w:t>3 </w:t>
            </w:r>
          </w:p>
        </w:tc>
        <w:tc>
          <w:tcPr>
            <w:tcW w:w="94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D2AD65B" w14:textId="77777777" w:rsidR="7BFB8FEC" w:rsidRDefault="7BFB8FEC" w:rsidP="7BFB8FEC">
            <w:pPr>
              <w:pStyle w:val="Heading2"/>
              <w:spacing w:line="317" w:lineRule="exact"/>
              <w:rPr>
                <w:b w:val="0"/>
                <w:bCs w:val="0"/>
                <w:sz w:val="20"/>
                <w:szCs w:val="20"/>
                <w:lang w:val="en-GB"/>
              </w:rPr>
            </w:pPr>
            <w:r w:rsidRPr="7BFB8FEC">
              <w:rPr>
                <w:b w:val="0"/>
                <w:bCs w:val="0"/>
                <w:sz w:val="20"/>
                <w:szCs w:val="20"/>
                <w:lang w:val="en-GB"/>
              </w:rPr>
              <w:t xml:space="preserve">As a result of academic barriers, many disadvantaged students find it difficult to remain focused and consequently misbehave. Students struggle to establish a positive learning environment both in and </w:t>
            </w:r>
            <w:r w:rsidRPr="7BFB8FEC">
              <w:rPr>
                <w:b w:val="0"/>
                <w:bCs w:val="0"/>
                <w:sz w:val="20"/>
                <w:szCs w:val="20"/>
                <w:lang w:val="en-GB"/>
              </w:rPr>
              <w:lastRenderedPageBreak/>
              <w:t>outside of school, </w:t>
            </w:r>
            <w:proofErr w:type="gramStart"/>
            <w:r w:rsidRPr="7BFB8FEC">
              <w:rPr>
                <w:b w:val="0"/>
                <w:bCs w:val="0"/>
                <w:sz w:val="20"/>
                <w:szCs w:val="20"/>
                <w:lang w:val="en-GB"/>
              </w:rPr>
              <w:t>as a result of</w:t>
            </w:r>
            <w:proofErr w:type="gramEnd"/>
            <w:r w:rsidRPr="7BFB8FEC">
              <w:rPr>
                <w:b w:val="0"/>
                <w:bCs w:val="0"/>
                <w:sz w:val="20"/>
                <w:szCs w:val="20"/>
                <w:lang w:val="en-GB"/>
              </w:rPr>
              <w:t> lack of support from home. The behaviour of a minority of PP students has a negative impact on attainment, due to struggling with BFL learning strategies. The complexity of the needs some students display and the interventions available. </w:t>
            </w:r>
          </w:p>
          <w:p w14:paraId="7273C4E7" w14:textId="00E09634" w:rsidR="7BFB8FEC" w:rsidRDefault="7BFB8FEC" w:rsidP="7BFB8FEC">
            <w:pPr>
              <w:pStyle w:val="Heading2"/>
              <w:spacing w:line="317" w:lineRule="exact"/>
              <w:rPr>
                <w:b w:val="0"/>
                <w:bCs w:val="0"/>
                <w:i/>
                <w:iCs/>
                <w:sz w:val="20"/>
                <w:szCs w:val="20"/>
                <w:lang w:val="en-GB"/>
              </w:rPr>
            </w:pPr>
            <w:r w:rsidRPr="7BFB8FEC">
              <w:rPr>
                <w:b w:val="0"/>
                <w:bCs w:val="0"/>
                <w:i/>
                <w:iCs/>
                <w:sz w:val="20"/>
                <w:szCs w:val="20"/>
              </w:rPr>
              <w:t xml:space="preserve">Our outcomes demonstrate that the strategies we have implemented are effectively supporting disadvantaged students to overcome the academic and pastoral barriers that can lead to poor focus and misbehaviour. Improved literacy and curriculum access have helped pupils engage more confidently in lessons, reducing the frustration that often triggers disengagement. Strengthened pastoral support, increased capacity through additional educational family support workers, and the consistent use of behaviour-for-learning strategies have enabled students to develop more positive routines both in and outside school. The use of key adults, targeted mentoring and personalised intervention pathways has supported those with more complex needs, helping them regulate behaviour and re-engage with learning. As a result, incidents of low-level disruption have reduced for many </w:t>
            </w:r>
            <w:proofErr w:type="gramStart"/>
            <w:r w:rsidRPr="7BFB8FEC">
              <w:rPr>
                <w:b w:val="0"/>
                <w:bCs w:val="0"/>
                <w:i/>
                <w:iCs/>
                <w:sz w:val="20"/>
                <w:szCs w:val="20"/>
              </w:rPr>
              <w:t>pupil</w:t>
            </w:r>
            <w:proofErr w:type="gramEnd"/>
            <w:r w:rsidRPr="7BFB8FEC">
              <w:rPr>
                <w:b w:val="0"/>
                <w:bCs w:val="0"/>
                <w:i/>
                <w:iCs/>
                <w:sz w:val="20"/>
                <w:szCs w:val="20"/>
              </w:rPr>
              <w:t xml:space="preserve"> premium students, and a greater proportion are now able to sustain positive learning behaviours, contributing to improved attainment and a more constructive learning environment for all.</w:t>
            </w:r>
          </w:p>
        </w:tc>
      </w:tr>
      <w:tr w:rsidR="7BFB8FEC" w14:paraId="20138593" w14:textId="77777777" w:rsidTr="0F48A17C">
        <w:trPr>
          <w:trHeight w:val="300"/>
        </w:trPr>
        <w:tc>
          <w:tcPr>
            <w:tcW w:w="43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FFFFFF" w:themeFill="background1"/>
          </w:tcPr>
          <w:p w14:paraId="2829F96C" w14:textId="77777777" w:rsidR="7BFB8FEC" w:rsidRDefault="7BFB8FEC" w:rsidP="7BFB8FEC">
            <w:pPr>
              <w:pStyle w:val="Heading2"/>
              <w:spacing w:line="317" w:lineRule="exact"/>
              <w:rPr>
                <w:b w:val="0"/>
                <w:bCs w:val="0"/>
                <w:sz w:val="20"/>
                <w:szCs w:val="20"/>
                <w:lang w:val="en-GB"/>
              </w:rPr>
            </w:pPr>
            <w:r w:rsidRPr="7BFB8FEC">
              <w:rPr>
                <w:b w:val="0"/>
                <w:bCs w:val="0"/>
                <w:sz w:val="20"/>
                <w:szCs w:val="20"/>
                <w:lang w:val="en-GB"/>
              </w:rPr>
              <w:lastRenderedPageBreak/>
              <w:t>4 </w:t>
            </w:r>
          </w:p>
        </w:tc>
        <w:tc>
          <w:tcPr>
            <w:tcW w:w="9481"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5E8FECFA" w14:textId="77777777" w:rsidR="7BFB8FEC" w:rsidRDefault="7BFB8FEC" w:rsidP="7BFB8FEC">
            <w:pPr>
              <w:pStyle w:val="Heading2"/>
              <w:spacing w:line="317" w:lineRule="exact"/>
              <w:rPr>
                <w:b w:val="0"/>
                <w:bCs w:val="0"/>
                <w:sz w:val="20"/>
                <w:szCs w:val="20"/>
                <w:lang w:val="en-GB"/>
              </w:rPr>
            </w:pPr>
            <w:r w:rsidRPr="7BFB8FEC">
              <w:rPr>
                <w:b w:val="0"/>
                <w:bCs w:val="0"/>
                <w:sz w:val="20"/>
                <w:szCs w:val="20"/>
                <w:lang w:val="en-GB"/>
              </w:rPr>
              <w:t>The delivery of a broad and engaging curriculum, developed to increase students’ opportunities for capital culture, experiences outside the classrooms, increasing ambition, collaborative work and to meet the needs of all learners. Ensuring PP students engage with wider curriculum opportunities and experience cultural capital including engagement with parents in aspirations and collaboration with leaders. </w:t>
            </w:r>
          </w:p>
          <w:p w14:paraId="64527492" w14:textId="046B7DC7" w:rsidR="7BFB8FEC" w:rsidRDefault="7BFB8FEC" w:rsidP="7BFB8FEC">
            <w:pPr>
              <w:pStyle w:val="Heading2"/>
              <w:spacing w:line="317" w:lineRule="exact"/>
              <w:rPr>
                <w:b w:val="0"/>
                <w:bCs w:val="0"/>
                <w:i/>
                <w:iCs/>
                <w:sz w:val="20"/>
                <w:szCs w:val="20"/>
                <w:lang w:val="en-GB"/>
              </w:rPr>
            </w:pPr>
            <w:r w:rsidRPr="7BFB8FEC">
              <w:rPr>
                <w:b w:val="0"/>
                <w:bCs w:val="0"/>
                <w:i/>
                <w:iCs/>
                <w:sz w:val="20"/>
                <w:szCs w:val="20"/>
              </w:rPr>
              <w:t>Our outcomes show that disadvantaged students are increasingly benefiting from the broad and engaging curriculum we have developed to widen cultural capital and raise aspirations. Participation data reflects improved engagement of pupil premium learners in enrichment activities, educational visits and experiences beyond the classroom, demonstrating that more students are accessing opportunities that broaden their horizons and support personal development. Increased involvement of PP students in collaborative projects, leadership activities and curriculum enhancements indicates that the curriculum is meeting a wider range of needs and fostering ambition. In addition, stronger engagement from parents in aspiration-focused events and targeted communication has helped reinforce the value of these experiences. Collectively, these outcomes demonstrate that PP students are accessing and benefiting from wider curriculum opportunities with greater consistency, supporting their cultural capital, ambition and overall educational experience.</w:t>
            </w:r>
          </w:p>
        </w:tc>
      </w:tr>
    </w:tbl>
    <w:p w14:paraId="11C95102" w14:textId="0338F9D1" w:rsidR="7BFB8FEC" w:rsidRDefault="7BFB8FEC" w:rsidP="7BFB8FEC">
      <w:pPr>
        <w:spacing w:before="68"/>
        <w:rPr>
          <w:rFonts w:ascii="Arial"/>
          <w:b/>
          <w:bCs/>
          <w:color w:val="17365D" w:themeColor="text2" w:themeShade="BF"/>
          <w:sz w:val="28"/>
          <w:szCs w:val="28"/>
        </w:rPr>
      </w:pPr>
    </w:p>
    <w:sectPr w:rsidR="7BFB8FEC">
      <w:pgSz w:w="11910" w:h="16840"/>
      <w:pgMar w:top="1280" w:right="850" w:bottom="960" w:left="1133" w:header="0" w:footer="77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88176" w14:textId="77777777" w:rsidR="00AE6E2A" w:rsidRDefault="00AE6E2A">
      <w:r>
        <w:separator/>
      </w:r>
    </w:p>
  </w:endnote>
  <w:endnote w:type="continuationSeparator" w:id="0">
    <w:p w14:paraId="5CC1E09D" w14:textId="77777777" w:rsidR="00AE6E2A" w:rsidRDefault="00AE6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83B6D4" w14:textId="77777777" w:rsidR="007E0F90" w:rsidRDefault="00AE6E2A">
    <w:pPr>
      <w:pStyle w:val="BodyText"/>
      <w:spacing w:line="14" w:lineRule="auto"/>
      <w:rPr>
        <w:sz w:val="20"/>
      </w:rPr>
    </w:pPr>
    <w:r>
      <w:rPr>
        <w:noProof/>
        <w:sz w:val="20"/>
      </w:rPr>
      <mc:AlternateContent>
        <mc:Choice Requires="wps">
          <w:drawing>
            <wp:anchor distT="0" distB="0" distL="0" distR="0" simplePos="0" relativeHeight="251658240" behindDoc="1" locked="0" layoutInCell="1" allowOverlap="1" wp14:anchorId="543CF618" wp14:editId="41B9E7C9">
              <wp:simplePos x="0" y="0"/>
              <wp:positionH relativeFrom="page">
                <wp:posOffset>3551301</wp:posOffset>
              </wp:positionH>
              <wp:positionV relativeFrom="page">
                <wp:posOffset>10062993</wp:posOffset>
              </wp:positionV>
              <wp:extent cx="173990" cy="19621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990" cy="196215"/>
                      </a:xfrm>
                      <a:prstGeom prst="rect">
                        <a:avLst/>
                      </a:prstGeom>
                    </wps:spPr>
                    <wps:txbx>
                      <w:txbxContent>
                        <w:p w14:paraId="67921263" w14:textId="77777777" w:rsidR="007E0F90" w:rsidRDefault="00AE6E2A">
                          <w:pPr>
                            <w:pStyle w:val="BodyText"/>
                            <w:spacing w:before="12"/>
                            <w:ind w:left="60"/>
                          </w:pPr>
                          <w:r>
                            <w:rPr>
                              <w:color w:val="0D0D0D"/>
                              <w:spacing w:val="-10"/>
                            </w:rPr>
                            <w:fldChar w:fldCharType="begin"/>
                          </w:r>
                          <w:r>
                            <w:rPr>
                              <w:color w:val="0D0D0D"/>
                              <w:spacing w:val="-10"/>
                            </w:rPr>
                            <w:instrText xml:space="preserve"> PAGE </w:instrText>
                          </w:r>
                          <w:r>
                            <w:rPr>
                              <w:color w:val="0D0D0D"/>
                              <w:spacing w:val="-10"/>
                            </w:rPr>
                            <w:fldChar w:fldCharType="separate"/>
                          </w:r>
                          <w:r>
                            <w:rPr>
                              <w:color w:val="0D0D0D"/>
                              <w:spacing w:val="-10"/>
                            </w:rPr>
                            <w:t>1</w:t>
                          </w:r>
                          <w:r>
                            <w:rPr>
                              <w:color w:val="0D0D0D"/>
                              <w:spacing w:val="-10"/>
                            </w:rPr>
                            <w:fldChar w:fldCharType="end"/>
                          </w:r>
                        </w:p>
                      </w:txbxContent>
                    </wps:txbx>
                    <wps:bodyPr wrap="square" lIns="0" tIns="0" rIns="0" bIns="0" rtlCol="0">
                      <a:noAutofit/>
                    </wps:bodyPr>
                  </wps:wsp>
                </a:graphicData>
              </a:graphic>
            </wp:anchor>
          </w:drawing>
        </mc:Choice>
        <mc:Fallback>
          <w:pict>
            <v:shapetype w14:anchorId="543CF618" id="_x0000_t202" coordsize="21600,21600" o:spt="202" path="m,l,21600r21600,l21600,xe">
              <v:stroke joinstyle="miter"/>
              <v:path gradientshapeok="t" o:connecttype="rect"/>
            </v:shapetype>
            <v:shape id="Textbox 1" o:spid="_x0000_s1026" type="#_x0000_t202" style="position:absolute;margin-left:279.65pt;margin-top:792.35pt;width:13.7pt;height:15.4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WL0kgEAABoDAAAOAAAAZHJzL2Uyb0RvYy54bWysUsGO0zAQvSPtP1i+b912xUKjpivYFQhp&#10;BUgLH+A6dhMRe8yM26R/z9hNWwQ3xGUyzozfvPfG64fR9+JgkToItVzM5lLYYKDpwq6W3799uH0r&#10;BSUdGt1DsLU8WpIPm5tX6yFWdgkt9I1FwSCBqiHWsk0pVkqRaa3XNINoAxcdoNeJj7hTDeqB0X2v&#10;lvP5vRoAm4hgLBH/fToV5abgO2dN+uIc2ST6WjK3VCKWuM1Rbda62qGObWcmGvofWHjdBR56gXrS&#10;SYs9dn9B+c4gELg0M+AVONcZWzSwmsX8DzUvrY62aGFzKF5sov8Haz4fXuJXFGl8DyMvsIig+Azm&#10;B7E3aohUTT3ZU6qIu7PQ0aHPX5Yg+CJ7e7z4acckTEZ7c7daccVwabG6Xy5eZ7/V9XJESh8teJGT&#10;WiKvqxDQh2dKp9Zzy8TlND4TSeN25JacbqE5soaB11hL+rnXaKXoPwX2Ke/8nOA52Z4TTP0jlJeR&#10;pQR4t0/gujL5ijtN5gUU7tNjyRv+/Vy6rk968wsAAP//AwBQSwMEFAAGAAgAAAAhAJL3fcfiAAAA&#10;DQEAAA8AAABkcnMvZG93bnJldi54bWxMj8FOwzAQRO9I/IO1SNyoUyAmTeNUFYITEiINhx6d2E2s&#10;xusQu234e5YT3HZ3RrNvis3sBnY2U7AeJSwXCTCDrdcWOwmf9etdBixEhVoNHo2EbxNgU15fFSrX&#10;/oKVOe9ixygEQ64k9DGOOeeh7Y1TYeFHg6Qd/ORUpHXquJ7UhcLdwO+TRHCnLNKHXo3muTftcXdy&#10;ErZ7rF7s13vzUR0qW9erBN/EUcrbm3m7BhbNHP/M8ItP6FASU+NPqAMbJKTp6oGsJKTZ4xMwsqSZ&#10;oKGhk1imAnhZ8P8tyh8AAAD//wMAUEsBAi0AFAAGAAgAAAAhALaDOJL+AAAA4QEAABMAAAAAAAAA&#10;AAAAAAAAAAAAAFtDb250ZW50X1R5cGVzXS54bWxQSwECLQAUAAYACAAAACEAOP0h/9YAAACUAQAA&#10;CwAAAAAAAAAAAAAAAAAvAQAAX3JlbHMvLnJlbHNQSwECLQAUAAYACAAAACEAR+1i9JIBAAAaAwAA&#10;DgAAAAAAAAAAAAAAAAAuAgAAZHJzL2Uyb0RvYy54bWxQSwECLQAUAAYACAAAACEAkvd9x+IAAAAN&#10;AQAADwAAAAAAAAAAAAAAAADsAwAAZHJzL2Rvd25yZXYueG1sUEsFBgAAAAAEAAQA8wAAAPsEAAAA&#10;AA==&#10;" filled="f" stroked="f">
              <v:textbox inset="0,0,0,0">
                <w:txbxContent>
                  <w:p w14:paraId="67921263" w14:textId="77777777" w:rsidR="007E0F90" w:rsidRDefault="00AE6E2A">
                    <w:pPr>
                      <w:pStyle w:val="BodyText"/>
                      <w:spacing w:before="12"/>
                      <w:ind w:left="60"/>
                    </w:pPr>
                    <w:r>
                      <w:rPr>
                        <w:color w:val="0D0D0D"/>
                        <w:spacing w:val="-10"/>
                      </w:rPr>
                      <w:fldChar w:fldCharType="begin"/>
                    </w:r>
                    <w:r>
                      <w:rPr>
                        <w:color w:val="0D0D0D"/>
                        <w:spacing w:val="-10"/>
                      </w:rPr>
                      <w:instrText xml:space="preserve"> PAGE </w:instrText>
                    </w:r>
                    <w:r>
                      <w:rPr>
                        <w:color w:val="0D0D0D"/>
                        <w:spacing w:val="-10"/>
                      </w:rPr>
                      <w:fldChar w:fldCharType="separate"/>
                    </w:r>
                    <w:r>
                      <w:rPr>
                        <w:color w:val="0D0D0D"/>
                        <w:spacing w:val="-10"/>
                      </w:rPr>
                      <w:t>1</w:t>
                    </w:r>
                    <w:r>
                      <w:rPr>
                        <w:color w:val="0D0D0D"/>
                        <w:spacing w:val="-1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EB511" w14:textId="77777777" w:rsidR="007E0F90" w:rsidRDefault="00AE6E2A">
    <w:pPr>
      <w:pStyle w:val="BodyText"/>
      <w:spacing w:line="14" w:lineRule="auto"/>
      <w:rPr>
        <w:sz w:val="20"/>
      </w:rPr>
    </w:pPr>
    <w:r>
      <w:rPr>
        <w:noProof/>
        <w:sz w:val="20"/>
      </w:rPr>
      <mc:AlternateContent>
        <mc:Choice Requires="wps">
          <w:drawing>
            <wp:anchor distT="0" distB="0" distL="0" distR="0" simplePos="0" relativeHeight="251658241" behindDoc="1" locked="0" layoutInCell="1" allowOverlap="1" wp14:anchorId="13FDE788" wp14:editId="0EA81A43">
              <wp:simplePos x="0" y="0"/>
              <wp:positionH relativeFrom="page">
                <wp:posOffset>3010916</wp:posOffset>
              </wp:positionH>
              <wp:positionV relativeFrom="page">
                <wp:posOffset>6929268</wp:posOffset>
              </wp:positionV>
              <wp:extent cx="173990" cy="1962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990" cy="196215"/>
                      </a:xfrm>
                      <a:prstGeom prst="rect">
                        <a:avLst/>
                      </a:prstGeom>
                    </wps:spPr>
                    <wps:txbx>
                      <w:txbxContent>
                        <w:p w14:paraId="2905D04D" w14:textId="77777777" w:rsidR="007E0F90" w:rsidRDefault="00AE6E2A">
                          <w:pPr>
                            <w:pStyle w:val="BodyText"/>
                            <w:spacing w:before="12"/>
                            <w:ind w:left="60"/>
                          </w:pPr>
                          <w:r>
                            <w:rPr>
                              <w:color w:val="0D0D0D"/>
                              <w:spacing w:val="-10"/>
                            </w:rPr>
                            <w:fldChar w:fldCharType="begin"/>
                          </w:r>
                          <w:r>
                            <w:rPr>
                              <w:color w:val="0D0D0D"/>
                              <w:spacing w:val="-10"/>
                            </w:rPr>
                            <w:instrText xml:space="preserve"> PAGE </w:instrText>
                          </w:r>
                          <w:r>
                            <w:rPr>
                              <w:color w:val="0D0D0D"/>
                              <w:spacing w:val="-10"/>
                            </w:rPr>
                            <w:fldChar w:fldCharType="separate"/>
                          </w:r>
                          <w:r>
                            <w:rPr>
                              <w:color w:val="0D0D0D"/>
                              <w:spacing w:val="-10"/>
                            </w:rPr>
                            <w:t>4</w:t>
                          </w:r>
                          <w:r>
                            <w:rPr>
                              <w:color w:val="0D0D0D"/>
                              <w:spacing w:val="-10"/>
                            </w:rPr>
                            <w:fldChar w:fldCharType="end"/>
                          </w:r>
                        </w:p>
                      </w:txbxContent>
                    </wps:txbx>
                    <wps:bodyPr wrap="square" lIns="0" tIns="0" rIns="0" bIns="0" rtlCol="0">
                      <a:noAutofit/>
                    </wps:bodyPr>
                  </wps:wsp>
                </a:graphicData>
              </a:graphic>
            </wp:anchor>
          </w:drawing>
        </mc:Choice>
        <mc:Fallback>
          <w:pict>
            <v:shapetype w14:anchorId="13FDE788" id="_x0000_t202" coordsize="21600,21600" o:spt="202" path="m,l,21600r21600,l21600,xe">
              <v:stroke joinstyle="miter"/>
              <v:path gradientshapeok="t" o:connecttype="rect"/>
            </v:shapetype>
            <v:shape id="Textbox 4" o:spid="_x0000_s1027" type="#_x0000_t202" style="position:absolute;margin-left:237.1pt;margin-top:545.6pt;width:13.7pt;height:15.45pt;z-index:-251658239;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bOS5lgEAACEDAAAOAAAAZHJzL2Uyb0RvYy54bWysUsGO0zAQvSPtP1i+b9N2xUKjpivYFQhp&#10;BUgLH+A6dmMRe8yM26R/z9hNWwQ3xGU89oyf33vj9cPoe3EwSA5CIxezuRQmaGhd2DXy+7cPt2+l&#10;oKRCq3oIppFHQ/Jhc/NqPcTaLKGDvjUoGCRQPcRGdinFuqpId8YrmkE0gYsW0KvEW9xVLaqB0X1f&#10;Lefz+2oAbCOCNkR8+nQqyk3Bt9bo9MVaMkn0jWRuqUQscZtjtVmreocqdk5PNNQ/sPDKBX70AvWk&#10;khJ7dH9BeacRCGyaafAVWOu0KRpYzWL+h5qXTkVTtLA5FC820f+D1Z8PL/ErijS+h5EHWERQfAb9&#10;g9ibaohUTz3ZU6qJu7PQ0aLPK0sQfJG9PV78NGMSOqO9uVutuKK5tFjdLxevs9/V9XJESh8NeJGT&#10;RiKPqxBQh2dKp9Zzy8Tl9HwmksbtKFybOXNnPtlCe2QpA0+zkfRzr9BI0X8KbFce/TnBc7I9J5j6&#10;RygfJCsK8G6fwLpC4Io7EeA5FAnTn8mD/n1fuq4/e/MLAAD//wMAUEsDBBQABgAIAAAAIQAW4QGh&#10;4QAAAA0BAAAPAAAAZHJzL2Rvd25yZXYueG1sTI/BTsMwEETvSPyDtZW4UdtRCTSNU1UITkiINBw4&#10;OrGbRI3XIXbb8PcsJ3rb3RnNvsm3sxvY2U6h96hALgUwi403PbYKPqvX+ydgIWo0evBoFfzYANvi&#10;9ibXmfEXLO15H1tGIRgyraCLccw4D01nnQ5LP1ok7eAnpyOtU8vNpC8U7gaeCJFyp3ukD50e7XNn&#10;m+P+5BTsvrB86b/f64/yUPZVtRb4lh6VulvMuw2waOf4b4Y/fEKHgphqf0IT2KBg9bhKyEqCWEua&#10;yPIgZAqsppNMEgm8yPl1i+IXAAD//wMAUEsBAi0AFAAGAAgAAAAhALaDOJL+AAAA4QEAABMAAAAA&#10;AAAAAAAAAAAAAAAAAFtDb250ZW50X1R5cGVzXS54bWxQSwECLQAUAAYACAAAACEAOP0h/9YAAACU&#10;AQAACwAAAAAAAAAAAAAAAAAvAQAAX3JlbHMvLnJlbHNQSwECLQAUAAYACAAAACEAHmzkuZYBAAAh&#10;AwAADgAAAAAAAAAAAAAAAAAuAgAAZHJzL2Uyb0RvYy54bWxQSwECLQAUAAYACAAAACEAFuEBoeEA&#10;AAANAQAADwAAAAAAAAAAAAAAAADwAwAAZHJzL2Rvd25yZXYueG1sUEsFBgAAAAAEAAQA8wAAAP4E&#10;AAAAAA==&#10;" filled="f" stroked="f">
              <v:textbox inset="0,0,0,0">
                <w:txbxContent>
                  <w:p w14:paraId="2905D04D" w14:textId="77777777" w:rsidR="007E0F90" w:rsidRDefault="00AE6E2A">
                    <w:pPr>
                      <w:pStyle w:val="BodyText"/>
                      <w:spacing w:before="12"/>
                      <w:ind w:left="60"/>
                    </w:pPr>
                    <w:r>
                      <w:rPr>
                        <w:color w:val="0D0D0D"/>
                        <w:spacing w:val="-10"/>
                      </w:rPr>
                      <w:fldChar w:fldCharType="begin"/>
                    </w:r>
                    <w:r>
                      <w:rPr>
                        <w:color w:val="0D0D0D"/>
                        <w:spacing w:val="-10"/>
                      </w:rPr>
                      <w:instrText xml:space="preserve"> PAGE </w:instrText>
                    </w:r>
                    <w:r>
                      <w:rPr>
                        <w:color w:val="0D0D0D"/>
                        <w:spacing w:val="-10"/>
                      </w:rPr>
                      <w:fldChar w:fldCharType="separate"/>
                    </w:r>
                    <w:r>
                      <w:rPr>
                        <w:color w:val="0D0D0D"/>
                        <w:spacing w:val="-10"/>
                      </w:rPr>
                      <w:t>4</w:t>
                    </w:r>
                    <w:r>
                      <w:rPr>
                        <w:color w:val="0D0D0D"/>
                        <w:spacing w:val="-1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0D661" w14:textId="77777777" w:rsidR="007E0F90" w:rsidRDefault="00AE6E2A">
    <w:pPr>
      <w:pStyle w:val="BodyText"/>
      <w:spacing w:line="14" w:lineRule="auto"/>
      <w:rPr>
        <w:sz w:val="20"/>
      </w:rPr>
    </w:pPr>
    <w:r>
      <w:rPr>
        <w:noProof/>
        <w:sz w:val="20"/>
      </w:rPr>
      <mc:AlternateContent>
        <mc:Choice Requires="wps">
          <w:drawing>
            <wp:anchor distT="0" distB="0" distL="0" distR="0" simplePos="0" relativeHeight="251658242" behindDoc="1" locked="0" layoutInCell="1" allowOverlap="1" wp14:anchorId="62042540" wp14:editId="5415E8D5">
              <wp:simplePos x="0" y="0"/>
              <wp:positionH relativeFrom="page">
                <wp:posOffset>3551301</wp:posOffset>
              </wp:positionH>
              <wp:positionV relativeFrom="page">
                <wp:posOffset>10062993</wp:posOffset>
              </wp:positionV>
              <wp:extent cx="222250" cy="19621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2250" cy="196215"/>
                      </a:xfrm>
                      <a:prstGeom prst="rect">
                        <a:avLst/>
                      </a:prstGeom>
                    </wps:spPr>
                    <wps:txbx>
                      <w:txbxContent>
                        <w:p w14:paraId="3E3CADE1" w14:textId="77777777" w:rsidR="007E0F90" w:rsidRDefault="00AE6E2A">
                          <w:pPr>
                            <w:pStyle w:val="BodyText"/>
                            <w:spacing w:before="12"/>
                            <w:ind w:left="60"/>
                          </w:pPr>
                          <w:r>
                            <w:rPr>
                              <w:color w:val="0D0D0D"/>
                              <w:spacing w:val="-5"/>
                            </w:rPr>
                            <w:fldChar w:fldCharType="begin"/>
                          </w:r>
                          <w:r>
                            <w:rPr>
                              <w:color w:val="0D0D0D"/>
                              <w:spacing w:val="-5"/>
                            </w:rPr>
                            <w:instrText xml:space="preserve"> PAGE </w:instrText>
                          </w:r>
                          <w:r>
                            <w:rPr>
                              <w:color w:val="0D0D0D"/>
                              <w:spacing w:val="-5"/>
                            </w:rPr>
                            <w:fldChar w:fldCharType="separate"/>
                          </w:r>
                          <w:r>
                            <w:rPr>
                              <w:color w:val="0D0D0D"/>
                              <w:spacing w:val="-5"/>
                            </w:rPr>
                            <w:t>10</w:t>
                          </w:r>
                          <w:r>
                            <w:rPr>
                              <w:color w:val="0D0D0D"/>
                              <w:spacing w:val="-5"/>
                            </w:rPr>
                            <w:fldChar w:fldCharType="end"/>
                          </w:r>
                        </w:p>
                      </w:txbxContent>
                    </wps:txbx>
                    <wps:bodyPr wrap="square" lIns="0" tIns="0" rIns="0" bIns="0" rtlCol="0">
                      <a:noAutofit/>
                    </wps:bodyPr>
                  </wps:wsp>
                </a:graphicData>
              </a:graphic>
            </wp:anchor>
          </w:drawing>
        </mc:Choice>
        <mc:Fallback>
          <w:pict>
            <v:shapetype w14:anchorId="62042540" id="_x0000_t202" coordsize="21600,21600" o:spt="202" path="m,l,21600r21600,l21600,xe">
              <v:stroke joinstyle="miter"/>
              <v:path gradientshapeok="t" o:connecttype="rect"/>
            </v:shapetype>
            <v:shape id="Textbox 5" o:spid="_x0000_s1028" type="#_x0000_t202" style="position:absolute;margin-left:279.65pt;margin-top:792.35pt;width:17.5pt;height:15.45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1IOlQEAACEDAAAOAAAAZHJzL2Uyb0RvYy54bWysUsGO0zAQvSPxD5bv1G2lXUHUdAWsQEgr&#10;QFr4ANexG4vYY2bcJv17xm7aIrghcnDGnvHze29m8zCFQRwtkofYytViKYWNBjof9638/u3Dq9dS&#10;UNax0wNE28qTJfmwffliM6bGrqGHobMoGCRSM6ZW9jmnRikyvQ2aFpBs5KQDDDrzFveqQz0yehjU&#10;erm8VyNglxCMJeLTx3NSbiu+c9bkL86RzWJoJXPLdcW67sqqthvd7FGn3puZhv4HFkH7yI9eoR51&#10;1uKA/i+o4A0CgcsLA0GBc97YqoHVrJZ/qHnudbJVC5tD6WoT/T9Y8/n4nL6iyNM7mLiBVQSlJzA/&#10;iL1RY6JmrimeUkNcXYRODkP5swTBF9nb09VPO2Vh+HDN3x1nDKdWb+7Xq7vit7pdTkj5o4UgStBK&#10;5HZVAvr4RPlceimZuZyfL0TytJuE7/iVAlpOdtCdWMrI3Wwl/TxotFIMnyLbVVp/CfAS7C4B5uE9&#10;1AEpiiK8PWRwvhK44c4EuA9VwjwzpdG/72vVbbK3vwAAAP//AwBQSwMEFAAGAAgAAAAhAIK7Nebh&#10;AAAADQEAAA8AAABkcnMvZG93bnJldi54bWxMj8FOwzAQRO9I/IO1SNyoU6hDE+JUFYITEmoaDhyd&#10;2E2sxusQu234e5YTHHfmaXam2MxuYGczBetRwnKRADPYem2xk/BRv96tgYWoUKvBo5HwbQJsyuur&#10;QuXaX7Ay533sGIVgyJWEPsYx5zy0vXEqLPxokLyDn5yKdE4d15O6ULgb+H2SpNwpi/ShV6N57k17&#10;3J+chO0nVi/2673ZVYfK1nWW4Ft6lPL2Zt4+AYtmjn8w/Nan6lBSp8afUAc2SBAieyCUDLFePQIj&#10;RGQrkhqS0qVIgZcF/7+i/AEAAP//AwBQSwECLQAUAAYACAAAACEAtoM4kv4AAADhAQAAEwAAAAAA&#10;AAAAAAAAAAAAAAAAW0NvbnRlbnRfVHlwZXNdLnhtbFBLAQItABQABgAIAAAAIQA4/SH/1gAAAJQB&#10;AAALAAAAAAAAAAAAAAAAAC8BAABfcmVscy8ucmVsc1BLAQItABQABgAIAAAAIQBHo1IOlQEAACED&#10;AAAOAAAAAAAAAAAAAAAAAC4CAABkcnMvZTJvRG9jLnhtbFBLAQItABQABgAIAAAAIQCCuzXm4QAA&#10;AA0BAAAPAAAAAAAAAAAAAAAAAO8DAABkcnMvZG93bnJldi54bWxQSwUGAAAAAAQABADzAAAA/QQA&#10;AAAA&#10;" filled="f" stroked="f">
              <v:textbox inset="0,0,0,0">
                <w:txbxContent>
                  <w:p w14:paraId="3E3CADE1" w14:textId="77777777" w:rsidR="007E0F90" w:rsidRDefault="00AE6E2A">
                    <w:pPr>
                      <w:pStyle w:val="BodyText"/>
                      <w:spacing w:before="12"/>
                      <w:ind w:left="60"/>
                    </w:pPr>
                    <w:r>
                      <w:rPr>
                        <w:color w:val="0D0D0D"/>
                        <w:spacing w:val="-5"/>
                      </w:rPr>
                      <w:fldChar w:fldCharType="begin"/>
                    </w:r>
                    <w:r>
                      <w:rPr>
                        <w:color w:val="0D0D0D"/>
                        <w:spacing w:val="-5"/>
                      </w:rPr>
                      <w:instrText xml:space="preserve"> PAGE </w:instrText>
                    </w:r>
                    <w:r>
                      <w:rPr>
                        <w:color w:val="0D0D0D"/>
                        <w:spacing w:val="-5"/>
                      </w:rPr>
                      <w:fldChar w:fldCharType="separate"/>
                    </w:r>
                    <w:r>
                      <w:rPr>
                        <w:color w:val="0D0D0D"/>
                        <w:spacing w:val="-5"/>
                      </w:rPr>
                      <w:t>10</w:t>
                    </w:r>
                    <w:r>
                      <w:rPr>
                        <w:color w:val="0D0D0D"/>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FB3462" w14:textId="77777777" w:rsidR="00AE6E2A" w:rsidRDefault="00AE6E2A">
      <w:r>
        <w:separator/>
      </w:r>
    </w:p>
  </w:footnote>
  <w:footnote w:type="continuationSeparator" w:id="0">
    <w:p w14:paraId="613D45F3" w14:textId="77777777" w:rsidR="00AE6E2A" w:rsidRDefault="00AE6E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3572AF"/>
    <w:multiLevelType w:val="hybridMultilevel"/>
    <w:tmpl w:val="05FABF88"/>
    <w:lvl w:ilvl="0" w:tplc="59E05A86">
      <w:numFmt w:val="bullet"/>
      <w:lvlText w:val=""/>
      <w:lvlJc w:val="left"/>
      <w:pPr>
        <w:ind w:left="420" w:hanging="285"/>
      </w:pPr>
      <w:rPr>
        <w:rFonts w:ascii="Symbol" w:eastAsia="Symbol" w:hAnsi="Symbol" w:cs="Symbol" w:hint="default"/>
        <w:b w:val="0"/>
        <w:bCs w:val="0"/>
        <w:i w:val="0"/>
        <w:iCs w:val="0"/>
        <w:color w:val="0D0D0D"/>
        <w:spacing w:val="0"/>
        <w:w w:val="100"/>
        <w:sz w:val="18"/>
        <w:szCs w:val="18"/>
        <w:lang w:val="en-US" w:eastAsia="en-US" w:bidi="ar-SA"/>
      </w:rPr>
    </w:lvl>
    <w:lvl w:ilvl="1" w:tplc="4634A718">
      <w:numFmt w:val="bullet"/>
      <w:lvlText w:val="•"/>
      <w:lvlJc w:val="left"/>
      <w:pPr>
        <w:ind w:left="660" w:hanging="285"/>
      </w:pPr>
      <w:rPr>
        <w:rFonts w:hint="default"/>
        <w:lang w:val="en-US" w:eastAsia="en-US" w:bidi="ar-SA"/>
      </w:rPr>
    </w:lvl>
    <w:lvl w:ilvl="2" w:tplc="D5A00828">
      <w:numFmt w:val="bullet"/>
      <w:lvlText w:val="•"/>
      <w:lvlJc w:val="left"/>
      <w:pPr>
        <w:ind w:left="900" w:hanging="285"/>
      </w:pPr>
      <w:rPr>
        <w:rFonts w:hint="default"/>
        <w:lang w:val="en-US" w:eastAsia="en-US" w:bidi="ar-SA"/>
      </w:rPr>
    </w:lvl>
    <w:lvl w:ilvl="3" w:tplc="31142506">
      <w:numFmt w:val="bullet"/>
      <w:lvlText w:val="•"/>
      <w:lvlJc w:val="left"/>
      <w:pPr>
        <w:ind w:left="1140" w:hanging="285"/>
      </w:pPr>
      <w:rPr>
        <w:rFonts w:hint="default"/>
        <w:lang w:val="en-US" w:eastAsia="en-US" w:bidi="ar-SA"/>
      </w:rPr>
    </w:lvl>
    <w:lvl w:ilvl="4" w:tplc="D29653DA">
      <w:numFmt w:val="bullet"/>
      <w:lvlText w:val="•"/>
      <w:lvlJc w:val="left"/>
      <w:pPr>
        <w:ind w:left="1380" w:hanging="285"/>
      </w:pPr>
      <w:rPr>
        <w:rFonts w:hint="default"/>
        <w:lang w:val="en-US" w:eastAsia="en-US" w:bidi="ar-SA"/>
      </w:rPr>
    </w:lvl>
    <w:lvl w:ilvl="5" w:tplc="58E24042">
      <w:numFmt w:val="bullet"/>
      <w:lvlText w:val="•"/>
      <w:lvlJc w:val="left"/>
      <w:pPr>
        <w:ind w:left="1620" w:hanging="285"/>
      </w:pPr>
      <w:rPr>
        <w:rFonts w:hint="default"/>
        <w:lang w:val="en-US" w:eastAsia="en-US" w:bidi="ar-SA"/>
      </w:rPr>
    </w:lvl>
    <w:lvl w:ilvl="6" w:tplc="711A6E98">
      <w:numFmt w:val="bullet"/>
      <w:lvlText w:val="•"/>
      <w:lvlJc w:val="left"/>
      <w:pPr>
        <w:ind w:left="1860" w:hanging="285"/>
      </w:pPr>
      <w:rPr>
        <w:rFonts w:hint="default"/>
        <w:lang w:val="en-US" w:eastAsia="en-US" w:bidi="ar-SA"/>
      </w:rPr>
    </w:lvl>
    <w:lvl w:ilvl="7" w:tplc="2F123E5C">
      <w:numFmt w:val="bullet"/>
      <w:lvlText w:val="•"/>
      <w:lvlJc w:val="left"/>
      <w:pPr>
        <w:ind w:left="2100" w:hanging="285"/>
      </w:pPr>
      <w:rPr>
        <w:rFonts w:hint="default"/>
        <w:lang w:val="en-US" w:eastAsia="en-US" w:bidi="ar-SA"/>
      </w:rPr>
    </w:lvl>
    <w:lvl w:ilvl="8" w:tplc="BB343F08">
      <w:numFmt w:val="bullet"/>
      <w:lvlText w:val="•"/>
      <w:lvlJc w:val="left"/>
      <w:pPr>
        <w:ind w:left="2340" w:hanging="285"/>
      </w:pPr>
      <w:rPr>
        <w:rFonts w:hint="default"/>
        <w:lang w:val="en-US" w:eastAsia="en-US" w:bidi="ar-SA"/>
      </w:rPr>
    </w:lvl>
  </w:abstractNum>
  <w:num w:numId="1" w16cid:durableId="11177171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F90"/>
    <w:rsid w:val="000006F5"/>
    <w:rsid w:val="000D6689"/>
    <w:rsid w:val="0018070B"/>
    <w:rsid w:val="0022417D"/>
    <w:rsid w:val="00226C3A"/>
    <w:rsid w:val="00346109"/>
    <w:rsid w:val="00350794"/>
    <w:rsid w:val="003D0B5E"/>
    <w:rsid w:val="004319ED"/>
    <w:rsid w:val="00477672"/>
    <w:rsid w:val="005A33EB"/>
    <w:rsid w:val="007A15A7"/>
    <w:rsid w:val="007E0F90"/>
    <w:rsid w:val="0080445C"/>
    <w:rsid w:val="008B41B9"/>
    <w:rsid w:val="009025FC"/>
    <w:rsid w:val="00973944"/>
    <w:rsid w:val="00AB734C"/>
    <w:rsid w:val="00AE6265"/>
    <w:rsid w:val="00AE6E2A"/>
    <w:rsid w:val="00B14AEA"/>
    <w:rsid w:val="0CB64936"/>
    <w:rsid w:val="0F48A17C"/>
    <w:rsid w:val="232A9E13"/>
    <w:rsid w:val="279FB109"/>
    <w:rsid w:val="3302C767"/>
    <w:rsid w:val="343D88EF"/>
    <w:rsid w:val="5B42ADFF"/>
    <w:rsid w:val="60343692"/>
    <w:rsid w:val="6F351A32"/>
    <w:rsid w:val="71077619"/>
    <w:rsid w:val="7BFB8F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E44B2"/>
  <w15:docId w15:val="{E33249CC-61EA-4D04-88A4-FF66A42A4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63"/>
      <w:ind w:left="2"/>
      <w:outlineLvl w:val="0"/>
    </w:pPr>
    <w:rPr>
      <w:rFonts w:ascii="Arial" w:eastAsia="Arial" w:hAnsi="Arial" w:cs="Arial"/>
      <w:b/>
      <w:bCs/>
      <w:sz w:val="36"/>
      <w:szCs w:val="36"/>
    </w:rPr>
  </w:style>
  <w:style w:type="paragraph" w:styleId="Heading2">
    <w:name w:val="heading 2"/>
    <w:basedOn w:val="Normal"/>
    <w:uiPriority w:val="9"/>
    <w:unhideWhenUsed/>
    <w:qFormat/>
    <w:pPr>
      <w:spacing w:before="68"/>
      <w:ind w:left="2"/>
      <w:outlineLvl w:val="1"/>
    </w:pPr>
    <w:rPr>
      <w:rFonts w:ascii="Arial" w:eastAsia="Arial"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pPr>
      <w:ind w:left="160"/>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semiHidden/>
    <w:unhideWhenUsed/>
    <w:rsid w:val="00B14AEA"/>
    <w:pPr>
      <w:tabs>
        <w:tab w:val="center" w:pos="4513"/>
        <w:tab w:val="right" w:pos="9026"/>
      </w:tabs>
    </w:pPr>
  </w:style>
  <w:style w:type="character" w:customStyle="1" w:styleId="HeaderChar">
    <w:name w:val="Header Char"/>
    <w:basedOn w:val="DefaultParagraphFont"/>
    <w:link w:val="Header"/>
    <w:uiPriority w:val="99"/>
    <w:semiHidden/>
    <w:rsid w:val="00B14AEA"/>
    <w:rPr>
      <w:rFonts w:ascii="Arial MT" w:eastAsia="Arial MT" w:hAnsi="Arial MT" w:cs="Arial MT"/>
    </w:rPr>
  </w:style>
  <w:style w:type="paragraph" w:styleId="Footer">
    <w:name w:val="footer"/>
    <w:basedOn w:val="Normal"/>
    <w:link w:val="FooterChar"/>
    <w:uiPriority w:val="99"/>
    <w:semiHidden/>
    <w:unhideWhenUsed/>
    <w:rsid w:val="00B14AEA"/>
    <w:pPr>
      <w:tabs>
        <w:tab w:val="center" w:pos="4513"/>
        <w:tab w:val="right" w:pos="9026"/>
      </w:tabs>
    </w:pPr>
  </w:style>
  <w:style w:type="character" w:customStyle="1" w:styleId="FooterChar">
    <w:name w:val="Footer Char"/>
    <w:basedOn w:val="DefaultParagraphFont"/>
    <w:link w:val="Footer"/>
    <w:uiPriority w:val="99"/>
    <w:semiHidden/>
    <w:rsid w:val="00B14AEA"/>
    <w:rPr>
      <w:rFonts w:ascii="Arial MT" w:eastAsia="Arial MT" w:hAnsi="Arial MT" w:cs="Arial M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educationendowmentfoundation.org.uk/education-evidence/guidance-reports/literacy-ks3-ks4" TargetMode="External"/><Relationship Id="rId21" Type="http://schemas.openxmlformats.org/officeDocument/2006/relationships/hyperlink" Target="https://educationendowmentfoundation.org.uk/education-evidence/teaching-learning-toolkit" TargetMode="External"/><Relationship Id="rId34" Type="http://schemas.openxmlformats.org/officeDocument/2006/relationships/hyperlink" Target="https://educationendowmentfoundation.org.uk/education-evidence/teaching-learning-toolkit/extending-school-time" TargetMode="External"/><Relationship Id="rId42" Type="http://schemas.openxmlformats.org/officeDocument/2006/relationships/hyperlink" Target="https://educationendowmentfoundation.org.uk/evidence-summaries/teaching-learning-toolkit/meta-cognition-and-self-regulation/" TargetMode="External"/><Relationship Id="rId47" Type="http://schemas.openxmlformats.org/officeDocument/2006/relationships/hyperlink" Target="https://www.eif.org.uk/report/adolescent-mental-health-a-systematic-review-on-the-effectiveness-of-school-based-interventions" TargetMode="External"/><Relationship Id="rId50" Type="http://schemas.openxmlformats.org/officeDocument/2006/relationships/hyperlink" Target="https://researchschool.org.uk/durrington/news/an-evidence-informed-approach-to-improving-attendance" TargetMode="External"/><Relationship Id="rId55" Type="http://schemas.openxmlformats.org/officeDocument/2006/relationships/hyperlink" Target="https://educationendowmentfoundation.org.uk/education-evidence/teaching-learning-toolkit/physical-activity" TargetMode="External"/><Relationship Id="rId63" Type="http://schemas.openxmlformats.org/officeDocument/2006/relationships/hyperlink" Target="https://visible-learning.org/hattie-ranking-influences-effect-sizes-learning-achievement/" TargetMode="External"/><Relationship Id="rId68"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assets.publishing.service.gov.uk/government/uploads/system/uploads/attachment_data/file/473974/DFE-RR411_Supporting_the_attainment_of_disadvantaged_pupils.pdf" TargetMode="External"/><Relationship Id="rId29" Type="http://schemas.openxmlformats.org/officeDocument/2006/relationships/hyperlink" Target="https://educationendowmentfoundation.org.uk/education-evidence/teaching-learning-toolkit/reading-comprehension-strategies" TargetMode="External"/><Relationship Id="rId11" Type="http://schemas.openxmlformats.org/officeDocument/2006/relationships/footer" Target="footer1.xml"/><Relationship Id="rId24" Type="http://schemas.openxmlformats.org/officeDocument/2006/relationships/hyperlink" Target="https://educationendowmentfoundation.org.uk/education-evidence/guidance-reports/literacy-ks3-ks4" TargetMode="External"/><Relationship Id="rId32" Type="http://schemas.openxmlformats.org/officeDocument/2006/relationships/footer" Target="footer3.xml"/><Relationship Id="rId37" Type="http://schemas.openxmlformats.org/officeDocument/2006/relationships/hyperlink" Target="https://educationendowmentfoundation.org.uk/education-evidence/teaching-learning-toolkit/small-group-tuition" TargetMode="External"/><Relationship Id="rId40" Type="http://schemas.openxmlformats.org/officeDocument/2006/relationships/hyperlink" Target="https://educationendowmentfoundation.org.uk/education-evidence/teaching-learning-toolkit/reading-comprehension-strategies" TargetMode="External"/><Relationship Id="rId45" Type="http://schemas.openxmlformats.org/officeDocument/2006/relationships/hyperlink" Target="https://www.eif.org.uk/report/adolescent-mental-health-a-systematic-review-on-the-effectiveness-of-school-based-interventions" TargetMode="External"/><Relationship Id="rId53" Type="http://schemas.openxmlformats.org/officeDocument/2006/relationships/hyperlink" Target="https://educationendowmentfoundation.org.uk/education-evidence/teaching-learning-toolkit/arts-participation" TargetMode="External"/><Relationship Id="rId58" Type="http://schemas.openxmlformats.org/officeDocument/2006/relationships/hyperlink" Target="https://educationendowmentfoundation.org.uk/education-evidence/teaching-learning-toolkit/aspiration-interventions" TargetMode="External"/><Relationship Id="rId66" Type="http://schemas.openxmlformats.org/officeDocument/2006/relationships/hyperlink" Target="https://educationendowmentfoundation.org.uk/education-evidence/teaching-learning-toolkit/social-and-emotional-learning" TargetMode="External"/><Relationship Id="rId5" Type="http://schemas.openxmlformats.org/officeDocument/2006/relationships/styles" Target="styles.xml"/><Relationship Id="rId61" Type="http://schemas.openxmlformats.org/officeDocument/2006/relationships/hyperlink" Target="https://www.careersandenterprise.co.uk/our-evidence/evidence-and-reports/careers-education-in-england-s-schools-and-colleges-2020/" TargetMode="External"/><Relationship Id="rId19" Type="http://schemas.openxmlformats.org/officeDocument/2006/relationships/hyperlink" Target="https://educationendowmentfoundation.org.uk/education-evidence/teaching-learning-toolkit" TargetMode="External"/><Relationship Id="rId14" Type="http://schemas.openxmlformats.org/officeDocument/2006/relationships/hyperlink" Target="https://www.gov.uk/government/publications/standard-for-teachers-professional-development" TargetMode="External"/><Relationship Id="rId22" Type="http://schemas.openxmlformats.org/officeDocument/2006/relationships/hyperlink" Target="https://educationendowmentfoundation.org.uk/education-evidence/teaching-learning-toolkit" TargetMode="External"/><Relationship Id="rId27" Type="http://schemas.openxmlformats.org/officeDocument/2006/relationships/hyperlink" Target="https://www.oup.com.cn/test/word-gap.pdf" TargetMode="External"/><Relationship Id="rId30" Type="http://schemas.openxmlformats.org/officeDocument/2006/relationships/hyperlink" Target="https://educationendowmentfoundation.org.uk/education-evidence/teaching-learning-toolkit/oral-language-interventions" TargetMode="External"/><Relationship Id="rId35" Type="http://schemas.openxmlformats.org/officeDocument/2006/relationships/hyperlink" Target="https://educationendowmentfoundation.org.uk/education-evidence/teaching-learning-toolkit/extending-school-time" TargetMode="External"/><Relationship Id="rId43" Type="http://schemas.openxmlformats.org/officeDocument/2006/relationships/hyperlink" Target="https://educationendowmentfoundation.org.uk/evidence-summaries/teaching-learning-toolkit/meta-cognition-and-self-regulation/" TargetMode="External"/><Relationship Id="rId48" Type="http://schemas.openxmlformats.org/officeDocument/2006/relationships/hyperlink" Target="https://www.gov.uk/government/publications/school-attendance/framework-for-securing-full-attendance-actions-for-schools-and-local-authorities" TargetMode="External"/><Relationship Id="rId56" Type="http://schemas.openxmlformats.org/officeDocument/2006/relationships/hyperlink" Target="https://educationendowmentfoundation.org.uk/education-evidence/teaching-learning-toolkit/physical-activity" TargetMode="External"/><Relationship Id="rId64" Type="http://schemas.openxmlformats.org/officeDocument/2006/relationships/hyperlink" Target="https://visible-learning.org/hattie-ranking-influences-effect-sizes-learning-achievement/" TargetMode="External"/><Relationship Id="rId8" Type="http://schemas.openxmlformats.org/officeDocument/2006/relationships/footnotes" Target="footnotes.xml"/><Relationship Id="rId51" Type="http://schemas.openxmlformats.org/officeDocument/2006/relationships/hyperlink" Target="https://www.gov.uk/government/publications/school-attendance" TargetMode="External"/><Relationship Id="rId3" Type="http://schemas.openxmlformats.org/officeDocument/2006/relationships/customXml" Target="../customXml/item3.xml"/><Relationship Id="rId12" Type="http://schemas.openxmlformats.org/officeDocument/2006/relationships/footer" Target="footer2.xml"/><Relationship Id="rId17" Type="http://schemas.openxmlformats.org/officeDocument/2006/relationships/hyperlink" Target="https://assets.publishing.service.gov.uk/government/uploads/system/uploads/attachment_data/file/473974/DFE-RR411_Supporting_the_attainment_of_disadvantaged_pupils.pdf" TargetMode="External"/><Relationship Id="rId25" Type="http://schemas.openxmlformats.org/officeDocument/2006/relationships/hyperlink" Target="https://educationendowmentfoundation.org.uk/education-evidence/guidance-reports/literacy-ks3-ks4" TargetMode="External"/><Relationship Id="rId33" Type="http://schemas.openxmlformats.org/officeDocument/2006/relationships/hyperlink" Target="https://educationendowmentfoundation.org.uk/education-evidence/teaching-learning-toolkit/extending-school-time" TargetMode="External"/><Relationship Id="rId38" Type="http://schemas.openxmlformats.org/officeDocument/2006/relationships/hyperlink" Target="https://assets.publishing.service.gov.uk/government/uploads/system/uploads/attachment_data/file/1031705/School-Led_Tutoring_Guidance.pdf" TargetMode="External"/><Relationship Id="rId46" Type="http://schemas.openxmlformats.org/officeDocument/2006/relationships/hyperlink" Target="https://www.eif.org.uk/report/adolescent-mental-health-a-systematic-review-on-the-effectiveness-of-school-based-interventions" TargetMode="External"/><Relationship Id="rId59" Type="http://schemas.openxmlformats.org/officeDocument/2006/relationships/hyperlink" Target="https://www.careersandenterprise.co.uk/our-evidence/evidence-and-reports/careers-education-in-england-s-schools-and-colleges-2020/" TargetMode="External"/><Relationship Id="rId67" Type="http://schemas.openxmlformats.org/officeDocument/2006/relationships/fontTable" Target="fontTable.xml"/><Relationship Id="rId20" Type="http://schemas.openxmlformats.org/officeDocument/2006/relationships/hyperlink" Target="https://educationendowmentfoundation.org.uk/education-evidence/teaching-learning-toolkit" TargetMode="External"/><Relationship Id="rId41" Type="http://schemas.openxmlformats.org/officeDocument/2006/relationships/hyperlink" Target="https://educationendowmentfoundation.org.uk/evidence-summaries/teaching-learning-toolkit/meta-cognition-and-self-regulation/" TargetMode="External"/><Relationship Id="rId54" Type="http://schemas.openxmlformats.org/officeDocument/2006/relationships/hyperlink" Target="https://educationendowmentfoundation.org.uk/education-evidence/teaching-learning-toolkit/arts-participation" TargetMode="External"/><Relationship Id="rId62" Type="http://schemas.openxmlformats.org/officeDocument/2006/relationships/hyperlink" Target="https://visible-learning.org/hattie-ranking-influences-effect-sizes-learning-achievement/" TargetMode="Externa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hyperlink" Target="https://www.gov.uk/government/publications/standard-for-teachers-professional-development" TargetMode="External"/><Relationship Id="rId23" Type="http://schemas.openxmlformats.org/officeDocument/2006/relationships/hyperlink" Target="https://educationendowmentfoundation.org.uk/education-evidence/teaching-learning-toolkit" TargetMode="External"/><Relationship Id="rId28" Type="http://schemas.openxmlformats.org/officeDocument/2006/relationships/hyperlink" Target="https://educationendowmentfoundation.org.uk/education-evidence/teaching-learning-toolkit/reading-comprehension-strategies" TargetMode="External"/><Relationship Id="rId36" Type="http://schemas.openxmlformats.org/officeDocument/2006/relationships/hyperlink" Target="https://educationendowmentfoundation.org.uk/education-evidence/teaching-learning-toolkit/small-group-tuition" TargetMode="External"/><Relationship Id="rId49" Type="http://schemas.openxmlformats.org/officeDocument/2006/relationships/hyperlink" Target="https://researchschool.org.uk/durrington/news/an-evidence-informed-approach-to-improving-attendance" TargetMode="External"/><Relationship Id="rId57" Type="http://schemas.openxmlformats.org/officeDocument/2006/relationships/hyperlink" Target="https://educationendowmentfoundation.org.uk/education-evidence/teaching-learning-toolkit/aspiration-interventions" TargetMode="External"/><Relationship Id="rId10" Type="http://schemas.openxmlformats.org/officeDocument/2006/relationships/image" Target="media/image1.jpeg"/><Relationship Id="rId31" Type="http://schemas.openxmlformats.org/officeDocument/2006/relationships/hyperlink" Target="https://educationendowmentfoundation.org.uk/education-evidence/teaching-learning-toolkit/oral-language-interventions" TargetMode="External"/><Relationship Id="rId44" Type="http://schemas.openxmlformats.org/officeDocument/2006/relationships/hyperlink" Target="https://youthendowmentfund.org.uk/toolkit/cognitive-behavioural-therapy/" TargetMode="External"/><Relationship Id="rId52" Type="http://schemas.openxmlformats.org/officeDocument/2006/relationships/hyperlink" Target="https://www.gov.uk/government/publications/school-attendance" TargetMode="External"/><Relationship Id="rId60" Type="http://schemas.openxmlformats.org/officeDocument/2006/relationships/hyperlink" Target="https://www.careersandenterprise.co.uk/our-evidence/evidence-and-reports/careers-education-in-england-s-schools-and-colleges-2020/" TargetMode="External"/><Relationship Id="rId65" Type="http://schemas.openxmlformats.org/officeDocument/2006/relationships/hyperlink" Target="https://educationendowmentfoundation.org.uk/education-evidence/teaching-learning-toolkit/social-and-emotional-learning" TargetMode="External"/><Relationship Id="rId4" Type="http://schemas.openxmlformats.org/officeDocument/2006/relationships/numbering" Target="numbering.xml"/><Relationship Id="rId9" Type="http://schemas.openxmlformats.org/officeDocument/2006/relationships/endnotes" Target="endnotes.xml"/><Relationship Id="rId13" Type="http://schemas.openxmlformats.org/officeDocument/2006/relationships/hyperlink" Target="https://www.gov.uk/government/publications/standard-for-teachers-professional-development" TargetMode="External"/><Relationship Id="rId18" Type="http://schemas.openxmlformats.org/officeDocument/2006/relationships/hyperlink" Target="https://assets.publishing.service.gov.uk/government/uploads/system/uploads/attachment_data/file/473974/DFE-RR411_Supporting_the_attainment_of_disadvantaged_pupils.pdf" TargetMode="External"/><Relationship Id="rId39" Type="http://schemas.openxmlformats.org/officeDocument/2006/relationships/hyperlink" Target="https://educationendowmentfoundation.org.uk/education-evidence/teaching-learning-toolkit/reading-comprehension-strateg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b033120d3fbf73241f414175e155183b">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8eba6b54c2ed8e5b4ef30713b5c8db18"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4F6FE6-2EF3-47D3-8D2E-1CB6EE448C30}">
  <ds:schemaRefs>
    <ds:schemaRef ds:uri="http://schemas.microsoft.com/sharepoint/v3/contenttype/forms"/>
  </ds:schemaRefs>
</ds:datastoreItem>
</file>

<file path=customXml/itemProps2.xml><?xml version="1.0" encoding="utf-8"?>
<ds:datastoreItem xmlns:ds="http://schemas.openxmlformats.org/officeDocument/2006/customXml" ds:itemID="{45951578-2C92-41F3-BE20-8B5F299BCBB7}">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3.xml><?xml version="1.0" encoding="utf-8"?>
<ds:datastoreItem xmlns:ds="http://schemas.openxmlformats.org/officeDocument/2006/customXml" ds:itemID="{50E179B2-EB5F-4338-9239-AAD4F55B0F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4147</Words>
  <Characters>24821</Characters>
  <Application>Microsoft Office Word</Application>
  <DocSecurity>4</DocSecurity>
  <Lines>806</Lines>
  <Paragraphs>312</Paragraphs>
  <ScaleCrop>false</ScaleCrop>
  <Company>Ruskin High School</Company>
  <LinksUpToDate>false</LinksUpToDate>
  <CharactersWithSpaces>28675</CharactersWithSpaces>
  <SharedDoc>false</SharedDoc>
  <HLinks>
    <vt:vector size="318" baseType="variant">
      <vt:variant>
        <vt:i4>6815868</vt:i4>
      </vt:variant>
      <vt:variant>
        <vt:i4>156</vt:i4>
      </vt:variant>
      <vt:variant>
        <vt:i4>0</vt:i4>
      </vt:variant>
      <vt:variant>
        <vt:i4>5</vt:i4>
      </vt:variant>
      <vt:variant>
        <vt:lpwstr>https://educationendowmentfoundation.org.uk/education-evidence/teaching-learning-toolkit/social-and-emotional-learning</vt:lpwstr>
      </vt:variant>
      <vt:variant>
        <vt:lpwstr/>
      </vt:variant>
      <vt:variant>
        <vt:i4>6815868</vt:i4>
      </vt:variant>
      <vt:variant>
        <vt:i4>153</vt:i4>
      </vt:variant>
      <vt:variant>
        <vt:i4>0</vt:i4>
      </vt:variant>
      <vt:variant>
        <vt:i4>5</vt:i4>
      </vt:variant>
      <vt:variant>
        <vt:lpwstr>https://educationendowmentfoundation.org.uk/education-evidence/teaching-learning-toolkit/social-and-emotional-learning</vt:lpwstr>
      </vt:variant>
      <vt:variant>
        <vt:lpwstr/>
      </vt:variant>
      <vt:variant>
        <vt:i4>4849744</vt:i4>
      </vt:variant>
      <vt:variant>
        <vt:i4>150</vt:i4>
      </vt:variant>
      <vt:variant>
        <vt:i4>0</vt:i4>
      </vt:variant>
      <vt:variant>
        <vt:i4>5</vt:i4>
      </vt:variant>
      <vt:variant>
        <vt:lpwstr>https://visible-learning.org/hattie-ranking-influences-effect-sizes-learning-achievement/</vt:lpwstr>
      </vt:variant>
      <vt:variant>
        <vt:lpwstr/>
      </vt:variant>
      <vt:variant>
        <vt:i4>4849744</vt:i4>
      </vt:variant>
      <vt:variant>
        <vt:i4>147</vt:i4>
      </vt:variant>
      <vt:variant>
        <vt:i4>0</vt:i4>
      </vt:variant>
      <vt:variant>
        <vt:i4>5</vt:i4>
      </vt:variant>
      <vt:variant>
        <vt:lpwstr>https://visible-learning.org/hattie-ranking-influences-effect-sizes-learning-achievement/</vt:lpwstr>
      </vt:variant>
      <vt:variant>
        <vt:lpwstr/>
      </vt:variant>
      <vt:variant>
        <vt:i4>4849744</vt:i4>
      </vt:variant>
      <vt:variant>
        <vt:i4>144</vt:i4>
      </vt:variant>
      <vt:variant>
        <vt:i4>0</vt:i4>
      </vt:variant>
      <vt:variant>
        <vt:i4>5</vt:i4>
      </vt:variant>
      <vt:variant>
        <vt:lpwstr>https://visible-learning.org/hattie-ranking-influences-effect-sizes-learning-achievement/</vt:lpwstr>
      </vt:variant>
      <vt:variant>
        <vt:lpwstr/>
      </vt:variant>
      <vt:variant>
        <vt:i4>2228340</vt:i4>
      </vt:variant>
      <vt:variant>
        <vt:i4>141</vt:i4>
      </vt:variant>
      <vt:variant>
        <vt:i4>0</vt:i4>
      </vt:variant>
      <vt:variant>
        <vt:i4>5</vt:i4>
      </vt:variant>
      <vt:variant>
        <vt:lpwstr>https://www.careersandenterprise.co.uk/our-evidence/evidence-and-reports/careers-education-in-england-s-schools-and-colleges-2020/</vt:lpwstr>
      </vt:variant>
      <vt:variant>
        <vt:lpwstr/>
      </vt:variant>
      <vt:variant>
        <vt:i4>2228340</vt:i4>
      </vt:variant>
      <vt:variant>
        <vt:i4>138</vt:i4>
      </vt:variant>
      <vt:variant>
        <vt:i4>0</vt:i4>
      </vt:variant>
      <vt:variant>
        <vt:i4>5</vt:i4>
      </vt:variant>
      <vt:variant>
        <vt:lpwstr>https://www.careersandenterprise.co.uk/our-evidence/evidence-and-reports/careers-education-in-england-s-schools-and-colleges-2020/</vt:lpwstr>
      </vt:variant>
      <vt:variant>
        <vt:lpwstr/>
      </vt:variant>
      <vt:variant>
        <vt:i4>2228340</vt:i4>
      </vt:variant>
      <vt:variant>
        <vt:i4>135</vt:i4>
      </vt:variant>
      <vt:variant>
        <vt:i4>0</vt:i4>
      </vt:variant>
      <vt:variant>
        <vt:i4>5</vt:i4>
      </vt:variant>
      <vt:variant>
        <vt:lpwstr>https://www.careersandenterprise.co.uk/our-evidence/evidence-and-reports/careers-education-in-england-s-schools-and-colleges-2020/</vt:lpwstr>
      </vt:variant>
      <vt:variant>
        <vt:lpwstr/>
      </vt:variant>
      <vt:variant>
        <vt:i4>1376274</vt:i4>
      </vt:variant>
      <vt:variant>
        <vt:i4>132</vt:i4>
      </vt:variant>
      <vt:variant>
        <vt:i4>0</vt:i4>
      </vt:variant>
      <vt:variant>
        <vt:i4>5</vt:i4>
      </vt:variant>
      <vt:variant>
        <vt:lpwstr>https://educationendowmentfoundation.org.uk/education-evidence/teaching-learning-toolkit/aspiration-interventions</vt:lpwstr>
      </vt:variant>
      <vt:variant>
        <vt:lpwstr/>
      </vt:variant>
      <vt:variant>
        <vt:i4>1376274</vt:i4>
      </vt:variant>
      <vt:variant>
        <vt:i4>129</vt:i4>
      </vt:variant>
      <vt:variant>
        <vt:i4>0</vt:i4>
      </vt:variant>
      <vt:variant>
        <vt:i4>5</vt:i4>
      </vt:variant>
      <vt:variant>
        <vt:lpwstr>https://educationendowmentfoundation.org.uk/education-evidence/teaching-learning-toolkit/aspiration-interventions</vt:lpwstr>
      </vt:variant>
      <vt:variant>
        <vt:lpwstr/>
      </vt:variant>
      <vt:variant>
        <vt:i4>6422652</vt:i4>
      </vt:variant>
      <vt:variant>
        <vt:i4>126</vt:i4>
      </vt:variant>
      <vt:variant>
        <vt:i4>0</vt:i4>
      </vt:variant>
      <vt:variant>
        <vt:i4>5</vt:i4>
      </vt:variant>
      <vt:variant>
        <vt:lpwstr>https://educationendowmentfoundation.org.uk/education-evidence/teaching-learning-toolkit/physical-activity</vt:lpwstr>
      </vt:variant>
      <vt:variant>
        <vt:lpwstr/>
      </vt:variant>
      <vt:variant>
        <vt:i4>6422652</vt:i4>
      </vt:variant>
      <vt:variant>
        <vt:i4>123</vt:i4>
      </vt:variant>
      <vt:variant>
        <vt:i4>0</vt:i4>
      </vt:variant>
      <vt:variant>
        <vt:i4>5</vt:i4>
      </vt:variant>
      <vt:variant>
        <vt:lpwstr>https://educationendowmentfoundation.org.uk/education-evidence/teaching-learning-toolkit/physical-activity</vt:lpwstr>
      </vt:variant>
      <vt:variant>
        <vt:lpwstr/>
      </vt:variant>
      <vt:variant>
        <vt:i4>7405684</vt:i4>
      </vt:variant>
      <vt:variant>
        <vt:i4>120</vt:i4>
      </vt:variant>
      <vt:variant>
        <vt:i4>0</vt:i4>
      </vt:variant>
      <vt:variant>
        <vt:i4>5</vt:i4>
      </vt:variant>
      <vt:variant>
        <vt:lpwstr>https://educationendowmentfoundation.org.uk/education-evidence/teaching-learning-toolkit/arts-participation</vt:lpwstr>
      </vt:variant>
      <vt:variant>
        <vt:lpwstr/>
      </vt:variant>
      <vt:variant>
        <vt:i4>7405684</vt:i4>
      </vt:variant>
      <vt:variant>
        <vt:i4>117</vt:i4>
      </vt:variant>
      <vt:variant>
        <vt:i4>0</vt:i4>
      </vt:variant>
      <vt:variant>
        <vt:i4>5</vt:i4>
      </vt:variant>
      <vt:variant>
        <vt:lpwstr>https://educationendowmentfoundation.org.uk/education-evidence/teaching-learning-toolkit/arts-participation</vt:lpwstr>
      </vt:variant>
      <vt:variant>
        <vt:lpwstr/>
      </vt:variant>
      <vt:variant>
        <vt:i4>1572949</vt:i4>
      </vt:variant>
      <vt:variant>
        <vt:i4>114</vt:i4>
      </vt:variant>
      <vt:variant>
        <vt:i4>0</vt:i4>
      </vt:variant>
      <vt:variant>
        <vt:i4>5</vt:i4>
      </vt:variant>
      <vt:variant>
        <vt:lpwstr>https://www.gov.uk/government/publications/school-attendance</vt:lpwstr>
      </vt:variant>
      <vt:variant>
        <vt:lpwstr/>
      </vt:variant>
      <vt:variant>
        <vt:i4>1572949</vt:i4>
      </vt:variant>
      <vt:variant>
        <vt:i4>111</vt:i4>
      </vt:variant>
      <vt:variant>
        <vt:i4>0</vt:i4>
      </vt:variant>
      <vt:variant>
        <vt:i4>5</vt:i4>
      </vt:variant>
      <vt:variant>
        <vt:lpwstr>https://www.gov.uk/government/publications/school-attendance</vt:lpwstr>
      </vt:variant>
      <vt:variant>
        <vt:lpwstr/>
      </vt:variant>
      <vt:variant>
        <vt:i4>6488163</vt:i4>
      </vt:variant>
      <vt:variant>
        <vt:i4>108</vt:i4>
      </vt:variant>
      <vt:variant>
        <vt:i4>0</vt:i4>
      </vt:variant>
      <vt:variant>
        <vt:i4>5</vt:i4>
      </vt:variant>
      <vt:variant>
        <vt:lpwstr>https://researchschool.org.uk/durrington/news/an-evidence-informed-approach-to-improving-attendance</vt:lpwstr>
      </vt:variant>
      <vt:variant>
        <vt:lpwstr/>
      </vt:variant>
      <vt:variant>
        <vt:i4>6488163</vt:i4>
      </vt:variant>
      <vt:variant>
        <vt:i4>105</vt:i4>
      </vt:variant>
      <vt:variant>
        <vt:i4>0</vt:i4>
      </vt:variant>
      <vt:variant>
        <vt:i4>5</vt:i4>
      </vt:variant>
      <vt:variant>
        <vt:lpwstr>https://researchschool.org.uk/durrington/news/an-evidence-informed-approach-to-improving-attendance</vt:lpwstr>
      </vt:variant>
      <vt:variant>
        <vt:lpwstr/>
      </vt:variant>
      <vt:variant>
        <vt:i4>6160462</vt:i4>
      </vt:variant>
      <vt:variant>
        <vt:i4>102</vt:i4>
      </vt:variant>
      <vt:variant>
        <vt:i4>0</vt:i4>
      </vt:variant>
      <vt:variant>
        <vt:i4>5</vt:i4>
      </vt:variant>
      <vt:variant>
        <vt:lpwstr>https://www.gov.uk/government/publications/school-attendance/framework-for-securing-full-attendance-actions-for-schools-and-local-authorities</vt:lpwstr>
      </vt:variant>
      <vt:variant>
        <vt:lpwstr/>
      </vt:variant>
      <vt:variant>
        <vt:i4>5046364</vt:i4>
      </vt:variant>
      <vt:variant>
        <vt:i4>99</vt:i4>
      </vt:variant>
      <vt:variant>
        <vt:i4>0</vt:i4>
      </vt:variant>
      <vt:variant>
        <vt:i4>5</vt:i4>
      </vt:variant>
      <vt:variant>
        <vt:lpwstr>https://www.eif.org.uk/report/adolescent-mental-health-a-systematic-review-on-the-effectiveness-of-school-based-interventions</vt:lpwstr>
      </vt:variant>
      <vt:variant>
        <vt:lpwstr/>
      </vt:variant>
      <vt:variant>
        <vt:i4>5046364</vt:i4>
      </vt:variant>
      <vt:variant>
        <vt:i4>96</vt:i4>
      </vt:variant>
      <vt:variant>
        <vt:i4>0</vt:i4>
      </vt:variant>
      <vt:variant>
        <vt:i4>5</vt:i4>
      </vt:variant>
      <vt:variant>
        <vt:lpwstr>https://www.eif.org.uk/report/adolescent-mental-health-a-systematic-review-on-the-effectiveness-of-school-based-interventions</vt:lpwstr>
      </vt:variant>
      <vt:variant>
        <vt:lpwstr/>
      </vt:variant>
      <vt:variant>
        <vt:i4>5046364</vt:i4>
      </vt:variant>
      <vt:variant>
        <vt:i4>93</vt:i4>
      </vt:variant>
      <vt:variant>
        <vt:i4>0</vt:i4>
      </vt:variant>
      <vt:variant>
        <vt:i4>5</vt:i4>
      </vt:variant>
      <vt:variant>
        <vt:lpwstr>https://www.eif.org.uk/report/adolescent-mental-health-a-systematic-review-on-the-effectiveness-of-school-based-interventions</vt:lpwstr>
      </vt:variant>
      <vt:variant>
        <vt:lpwstr/>
      </vt:variant>
      <vt:variant>
        <vt:i4>5505110</vt:i4>
      </vt:variant>
      <vt:variant>
        <vt:i4>90</vt:i4>
      </vt:variant>
      <vt:variant>
        <vt:i4>0</vt:i4>
      </vt:variant>
      <vt:variant>
        <vt:i4>5</vt:i4>
      </vt:variant>
      <vt:variant>
        <vt:lpwstr>https://youthendowmentfund.org.uk/toolkit/cognitive-behavioural-therapy/</vt:lpwstr>
      </vt:variant>
      <vt:variant>
        <vt:lpwstr/>
      </vt:variant>
      <vt:variant>
        <vt:i4>917508</vt:i4>
      </vt:variant>
      <vt:variant>
        <vt:i4>87</vt:i4>
      </vt:variant>
      <vt:variant>
        <vt:i4>0</vt:i4>
      </vt:variant>
      <vt:variant>
        <vt:i4>5</vt:i4>
      </vt:variant>
      <vt:variant>
        <vt:lpwstr>https://educationendowmentfoundation.org.uk/evidence-summaries/teaching-learning-toolkit/meta-cognition-and-self-regulation/</vt:lpwstr>
      </vt:variant>
      <vt:variant>
        <vt:lpwstr/>
      </vt:variant>
      <vt:variant>
        <vt:i4>917508</vt:i4>
      </vt:variant>
      <vt:variant>
        <vt:i4>84</vt:i4>
      </vt:variant>
      <vt:variant>
        <vt:i4>0</vt:i4>
      </vt:variant>
      <vt:variant>
        <vt:i4>5</vt:i4>
      </vt:variant>
      <vt:variant>
        <vt:lpwstr>https://educationendowmentfoundation.org.uk/evidence-summaries/teaching-learning-toolkit/meta-cognition-and-self-regulation/</vt:lpwstr>
      </vt:variant>
      <vt:variant>
        <vt:lpwstr/>
      </vt:variant>
      <vt:variant>
        <vt:i4>917508</vt:i4>
      </vt:variant>
      <vt:variant>
        <vt:i4>81</vt:i4>
      </vt:variant>
      <vt:variant>
        <vt:i4>0</vt:i4>
      </vt:variant>
      <vt:variant>
        <vt:i4>5</vt:i4>
      </vt:variant>
      <vt:variant>
        <vt:lpwstr>https://educationendowmentfoundation.org.uk/evidence-summaries/teaching-learning-toolkit/meta-cognition-and-self-regulation/</vt:lpwstr>
      </vt:variant>
      <vt:variant>
        <vt:lpwstr/>
      </vt:variant>
      <vt:variant>
        <vt:i4>4390922</vt:i4>
      </vt:variant>
      <vt:variant>
        <vt:i4>78</vt:i4>
      </vt:variant>
      <vt:variant>
        <vt:i4>0</vt:i4>
      </vt:variant>
      <vt:variant>
        <vt:i4>5</vt:i4>
      </vt:variant>
      <vt:variant>
        <vt:lpwstr>https://educationendowmentfoundation.org.uk/education-evidence/teaching-learning-toolkit/reading-comprehension-strategies</vt:lpwstr>
      </vt:variant>
      <vt:variant>
        <vt:lpwstr/>
      </vt:variant>
      <vt:variant>
        <vt:i4>4390922</vt:i4>
      </vt:variant>
      <vt:variant>
        <vt:i4>75</vt:i4>
      </vt:variant>
      <vt:variant>
        <vt:i4>0</vt:i4>
      </vt:variant>
      <vt:variant>
        <vt:i4>5</vt:i4>
      </vt:variant>
      <vt:variant>
        <vt:lpwstr>https://educationendowmentfoundation.org.uk/education-evidence/teaching-learning-toolkit/reading-comprehension-strategies</vt:lpwstr>
      </vt:variant>
      <vt:variant>
        <vt:lpwstr/>
      </vt:variant>
      <vt:variant>
        <vt:i4>1376292</vt:i4>
      </vt:variant>
      <vt:variant>
        <vt:i4>72</vt:i4>
      </vt:variant>
      <vt:variant>
        <vt:i4>0</vt:i4>
      </vt:variant>
      <vt:variant>
        <vt:i4>5</vt:i4>
      </vt:variant>
      <vt:variant>
        <vt:lpwstr>https://assets.publishing.service.gov.uk/government/uploads/system/uploads/attachment_data/file/1031705/School-Led_Tutoring_Guidance.pdf</vt:lpwstr>
      </vt:variant>
      <vt:variant>
        <vt:lpwstr/>
      </vt:variant>
      <vt:variant>
        <vt:i4>4718615</vt:i4>
      </vt:variant>
      <vt:variant>
        <vt:i4>69</vt:i4>
      </vt:variant>
      <vt:variant>
        <vt:i4>0</vt:i4>
      </vt:variant>
      <vt:variant>
        <vt:i4>5</vt:i4>
      </vt:variant>
      <vt:variant>
        <vt:lpwstr>https://educationendowmentfoundation.org.uk/education-evidence/teaching-learning-toolkit/small-group-tuition</vt:lpwstr>
      </vt:variant>
      <vt:variant>
        <vt:lpwstr/>
      </vt:variant>
      <vt:variant>
        <vt:i4>4718615</vt:i4>
      </vt:variant>
      <vt:variant>
        <vt:i4>66</vt:i4>
      </vt:variant>
      <vt:variant>
        <vt:i4>0</vt:i4>
      </vt:variant>
      <vt:variant>
        <vt:i4>5</vt:i4>
      </vt:variant>
      <vt:variant>
        <vt:lpwstr>https://educationendowmentfoundation.org.uk/education-evidence/teaching-learning-toolkit/small-group-tuition</vt:lpwstr>
      </vt:variant>
      <vt:variant>
        <vt:lpwstr/>
      </vt:variant>
      <vt:variant>
        <vt:i4>7340092</vt:i4>
      </vt:variant>
      <vt:variant>
        <vt:i4>63</vt:i4>
      </vt:variant>
      <vt:variant>
        <vt:i4>0</vt:i4>
      </vt:variant>
      <vt:variant>
        <vt:i4>5</vt:i4>
      </vt:variant>
      <vt:variant>
        <vt:lpwstr>https://educationendowmentfoundation.org.uk/education-evidence/teaching-learning-toolkit/extending-school-time</vt:lpwstr>
      </vt:variant>
      <vt:variant>
        <vt:lpwstr/>
      </vt:variant>
      <vt:variant>
        <vt:i4>7340092</vt:i4>
      </vt:variant>
      <vt:variant>
        <vt:i4>60</vt:i4>
      </vt:variant>
      <vt:variant>
        <vt:i4>0</vt:i4>
      </vt:variant>
      <vt:variant>
        <vt:i4>5</vt:i4>
      </vt:variant>
      <vt:variant>
        <vt:lpwstr>https://educationendowmentfoundation.org.uk/education-evidence/teaching-learning-toolkit/extending-school-time</vt:lpwstr>
      </vt:variant>
      <vt:variant>
        <vt:lpwstr/>
      </vt:variant>
      <vt:variant>
        <vt:i4>7340092</vt:i4>
      </vt:variant>
      <vt:variant>
        <vt:i4>57</vt:i4>
      </vt:variant>
      <vt:variant>
        <vt:i4>0</vt:i4>
      </vt:variant>
      <vt:variant>
        <vt:i4>5</vt:i4>
      </vt:variant>
      <vt:variant>
        <vt:lpwstr>https://educationendowmentfoundation.org.uk/education-evidence/teaching-learning-toolkit/extending-school-time</vt:lpwstr>
      </vt:variant>
      <vt:variant>
        <vt:lpwstr/>
      </vt:variant>
      <vt:variant>
        <vt:i4>1507400</vt:i4>
      </vt:variant>
      <vt:variant>
        <vt:i4>54</vt:i4>
      </vt:variant>
      <vt:variant>
        <vt:i4>0</vt:i4>
      </vt:variant>
      <vt:variant>
        <vt:i4>5</vt:i4>
      </vt:variant>
      <vt:variant>
        <vt:lpwstr>https://educationendowmentfoundation.org.uk/education-evidence/teaching-learning-toolkit/oral-language-interventions</vt:lpwstr>
      </vt:variant>
      <vt:variant>
        <vt:lpwstr/>
      </vt:variant>
      <vt:variant>
        <vt:i4>1507400</vt:i4>
      </vt:variant>
      <vt:variant>
        <vt:i4>51</vt:i4>
      </vt:variant>
      <vt:variant>
        <vt:i4>0</vt:i4>
      </vt:variant>
      <vt:variant>
        <vt:i4>5</vt:i4>
      </vt:variant>
      <vt:variant>
        <vt:lpwstr>https://educationendowmentfoundation.org.uk/education-evidence/teaching-learning-toolkit/oral-language-interventions</vt:lpwstr>
      </vt:variant>
      <vt:variant>
        <vt:lpwstr/>
      </vt:variant>
      <vt:variant>
        <vt:i4>4390922</vt:i4>
      </vt:variant>
      <vt:variant>
        <vt:i4>48</vt:i4>
      </vt:variant>
      <vt:variant>
        <vt:i4>0</vt:i4>
      </vt:variant>
      <vt:variant>
        <vt:i4>5</vt:i4>
      </vt:variant>
      <vt:variant>
        <vt:lpwstr>https://educationendowmentfoundation.org.uk/education-evidence/teaching-learning-toolkit/reading-comprehension-strategies</vt:lpwstr>
      </vt:variant>
      <vt:variant>
        <vt:lpwstr/>
      </vt:variant>
      <vt:variant>
        <vt:i4>4390922</vt:i4>
      </vt:variant>
      <vt:variant>
        <vt:i4>45</vt:i4>
      </vt:variant>
      <vt:variant>
        <vt:i4>0</vt:i4>
      </vt:variant>
      <vt:variant>
        <vt:i4>5</vt:i4>
      </vt:variant>
      <vt:variant>
        <vt:lpwstr>https://educationendowmentfoundation.org.uk/education-evidence/teaching-learning-toolkit/reading-comprehension-strategies</vt:lpwstr>
      </vt:variant>
      <vt:variant>
        <vt:lpwstr/>
      </vt:variant>
      <vt:variant>
        <vt:i4>1966095</vt:i4>
      </vt:variant>
      <vt:variant>
        <vt:i4>42</vt:i4>
      </vt:variant>
      <vt:variant>
        <vt:i4>0</vt:i4>
      </vt:variant>
      <vt:variant>
        <vt:i4>5</vt:i4>
      </vt:variant>
      <vt:variant>
        <vt:lpwstr>https://www.oup.com.cn/test/word-gap.pdf</vt:lpwstr>
      </vt:variant>
      <vt:variant>
        <vt:lpwstr/>
      </vt:variant>
      <vt:variant>
        <vt:i4>1310722</vt:i4>
      </vt:variant>
      <vt:variant>
        <vt:i4>39</vt:i4>
      </vt:variant>
      <vt:variant>
        <vt:i4>0</vt:i4>
      </vt:variant>
      <vt:variant>
        <vt:i4>5</vt:i4>
      </vt:variant>
      <vt:variant>
        <vt:lpwstr>https://educationendowmentfoundation.org.uk/education-evidence/guidance-reports/literacy-ks3-ks4</vt:lpwstr>
      </vt:variant>
      <vt:variant>
        <vt:lpwstr/>
      </vt:variant>
      <vt:variant>
        <vt:i4>1310722</vt:i4>
      </vt:variant>
      <vt:variant>
        <vt:i4>36</vt:i4>
      </vt:variant>
      <vt:variant>
        <vt:i4>0</vt:i4>
      </vt:variant>
      <vt:variant>
        <vt:i4>5</vt:i4>
      </vt:variant>
      <vt:variant>
        <vt:lpwstr>https://educationendowmentfoundation.org.uk/education-evidence/guidance-reports/literacy-ks3-ks4</vt:lpwstr>
      </vt:variant>
      <vt:variant>
        <vt:lpwstr/>
      </vt:variant>
      <vt:variant>
        <vt:i4>1310722</vt:i4>
      </vt:variant>
      <vt:variant>
        <vt:i4>33</vt:i4>
      </vt:variant>
      <vt:variant>
        <vt:i4>0</vt:i4>
      </vt:variant>
      <vt:variant>
        <vt:i4>5</vt:i4>
      </vt:variant>
      <vt:variant>
        <vt:lpwstr>https://educationendowmentfoundation.org.uk/education-evidence/guidance-reports/literacy-ks3-ks4</vt:lpwstr>
      </vt:variant>
      <vt:variant>
        <vt:lpwstr/>
      </vt:variant>
      <vt:variant>
        <vt:i4>5505104</vt:i4>
      </vt:variant>
      <vt:variant>
        <vt:i4>30</vt:i4>
      </vt:variant>
      <vt:variant>
        <vt:i4>0</vt:i4>
      </vt:variant>
      <vt:variant>
        <vt:i4>5</vt:i4>
      </vt:variant>
      <vt:variant>
        <vt:lpwstr>https://educationendowmentfoundation.org.uk/education-evidence/teaching-learning-toolkit</vt:lpwstr>
      </vt:variant>
      <vt:variant>
        <vt:lpwstr/>
      </vt:variant>
      <vt:variant>
        <vt:i4>5505104</vt:i4>
      </vt:variant>
      <vt:variant>
        <vt:i4>27</vt:i4>
      </vt:variant>
      <vt:variant>
        <vt:i4>0</vt:i4>
      </vt:variant>
      <vt:variant>
        <vt:i4>5</vt:i4>
      </vt:variant>
      <vt:variant>
        <vt:lpwstr>https://educationendowmentfoundation.org.uk/education-evidence/teaching-learning-toolkit</vt:lpwstr>
      </vt:variant>
      <vt:variant>
        <vt:lpwstr/>
      </vt:variant>
      <vt:variant>
        <vt:i4>5505104</vt:i4>
      </vt:variant>
      <vt:variant>
        <vt:i4>24</vt:i4>
      </vt:variant>
      <vt:variant>
        <vt:i4>0</vt:i4>
      </vt:variant>
      <vt:variant>
        <vt:i4>5</vt:i4>
      </vt:variant>
      <vt:variant>
        <vt:lpwstr>https://educationendowmentfoundation.org.uk/education-evidence/teaching-learning-toolkit</vt:lpwstr>
      </vt:variant>
      <vt:variant>
        <vt:lpwstr/>
      </vt:variant>
      <vt:variant>
        <vt:i4>5505104</vt:i4>
      </vt:variant>
      <vt:variant>
        <vt:i4>21</vt:i4>
      </vt:variant>
      <vt:variant>
        <vt:i4>0</vt:i4>
      </vt:variant>
      <vt:variant>
        <vt:i4>5</vt:i4>
      </vt:variant>
      <vt:variant>
        <vt:lpwstr>https://educationendowmentfoundation.org.uk/education-evidence/teaching-learning-toolkit</vt:lpwstr>
      </vt:variant>
      <vt:variant>
        <vt:lpwstr/>
      </vt:variant>
      <vt:variant>
        <vt:i4>5505104</vt:i4>
      </vt:variant>
      <vt:variant>
        <vt:i4>18</vt:i4>
      </vt:variant>
      <vt:variant>
        <vt:i4>0</vt:i4>
      </vt:variant>
      <vt:variant>
        <vt:i4>5</vt:i4>
      </vt:variant>
      <vt:variant>
        <vt:lpwstr>https://educationendowmentfoundation.org.uk/education-evidence/teaching-learning-toolkit</vt:lpwstr>
      </vt:variant>
      <vt:variant>
        <vt:lpwstr/>
      </vt:variant>
      <vt:variant>
        <vt:i4>1441840</vt:i4>
      </vt:variant>
      <vt:variant>
        <vt:i4>15</vt:i4>
      </vt:variant>
      <vt:variant>
        <vt:i4>0</vt:i4>
      </vt:variant>
      <vt:variant>
        <vt:i4>5</vt:i4>
      </vt:variant>
      <vt:variant>
        <vt:lpwstr>https://assets.publishing.service.gov.uk/government/uploads/system/uploads/attachment_data/file/473974/DFE-RR411_Supporting_the_attainment_of_disadvantaged_pupils.pdf</vt:lpwstr>
      </vt:variant>
      <vt:variant>
        <vt:lpwstr/>
      </vt:variant>
      <vt:variant>
        <vt:i4>1441840</vt:i4>
      </vt:variant>
      <vt:variant>
        <vt:i4>12</vt:i4>
      </vt:variant>
      <vt:variant>
        <vt:i4>0</vt:i4>
      </vt:variant>
      <vt:variant>
        <vt:i4>5</vt:i4>
      </vt:variant>
      <vt:variant>
        <vt:lpwstr>https://assets.publishing.service.gov.uk/government/uploads/system/uploads/attachment_data/file/473974/DFE-RR411_Supporting_the_attainment_of_disadvantaged_pupils.pdf</vt:lpwstr>
      </vt:variant>
      <vt:variant>
        <vt:lpwstr/>
      </vt:variant>
      <vt:variant>
        <vt:i4>1441840</vt:i4>
      </vt:variant>
      <vt:variant>
        <vt:i4>9</vt:i4>
      </vt:variant>
      <vt:variant>
        <vt:i4>0</vt:i4>
      </vt:variant>
      <vt:variant>
        <vt:i4>5</vt:i4>
      </vt:variant>
      <vt:variant>
        <vt:lpwstr>https://assets.publishing.service.gov.uk/government/uploads/system/uploads/attachment_data/file/473974/DFE-RR411_Supporting_the_attainment_of_disadvantaged_pupils.pdf</vt:lpwstr>
      </vt:variant>
      <vt:variant>
        <vt:lpwstr/>
      </vt:variant>
      <vt:variant>
        <vt:i4>131074</vt:i4>
      </vt:variant>
      <vt:variant>
        <vt:i4>6</vt:i4>
      </vt:variant>
      <vt:variant>
        <vt:i4>0</vt:i4>
      </vt:variant>
      <vt:variant>
        <vt:i4>5</vt:i4>
      </vt:variant>
      <vt:variant>
        <vt:lpwstr>https://www.gov.uk/government/publications/standard-for-teachers-professional-development</vt:lpwstr>
      </vt:variant>
      <vt:variant>
        <vt:lpwstr/>
      </vt:variant>
      <vt:variant>
        <vt:i4>131074</vt:i4>
      </vt:variant>
      <vt:variant>
        <vt:i4>3</vt:i4>
      </vt:variant>
      <vt:variant>
        <vt:i4>0</vt:i4>
      </vt:variant>
      <vt:variant>
        <vt:i4>5</vt:i4>
      </vt:variant>
      <vt:variant>
        <vt:lpwstr>https://www.gov.uk/government/publications/standard-for-teachers-professional-development</vt:lpwstr>
      </vt:variant>
      <vt:variant>
        <vt:lpwstr/>
      </vt:variant>
      <vt:variant>
        <vt:i4>131074</vt:i4>
      </vt:variant>
      <vt:variant>
        <vt:i4>0</vt:i4>
      </vt:variant>
      <vt:variant>
        <vt:i4>0</vt:i4>
      </vt:variant>
      <vt:variant>
        <vt:i4>5</vt:i4>
      </vt:variant>
      <vt:variant>
        <vt:lpwstr>https://www.gov.uk/government/publications/standard-for-teachers-professional-development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DfE external document template</dc:title>
  <dc:creator>Publishing.TEAM@education.gsi.gov.uk</dc:creator>
  <cp:lastModifiedBy>Sian Owen</cp:lastModifiedBy>
  <cp:revision>2</cp:revision>
  <dcterms:created xsi:type="dcterms:W3CDTF">2025-12-28T07:13:00Z</dcterms:created>
  <dcterms:modified xsi:type="dcterms:W3CDTF">2025-12-28T07:13:00Z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2024-12-19T00:00:00Z</vt:filetime>
  </property>
  <property fmtid="{D5CDD505-2E9C-101B-9397-08002B2CF9AE}" pid="3" name="Creator">
    <vt:lpwstr>Microsoft Word</vt:lpwstr>
  </property>
  <property fmtid="{D5CDD505-2E9C-101B-9397-08002B2CF9AE}" pid="4" name="LastSaved">
    <vt:filetime>2025-12-08T00:00:00Z</vt:filetime>
  </property>
  <property fmtid="{D5CDD505-2E9C-101B-9397-08002B2CF9AE}" pid="5" name="ContentTypeId">
    <vt:lpwstr>0x010100AABCA5BAC4A1584FB4BDB71C5E257982</vt:lpwstr>
  </property>
  <property fmtid="{D5CDD505-2E9C-101B-9397-08002B2CF9AE}" pid="6" name="MediaServiceImageTags">
    <vt:lpwstr/>
  </property>
</Properties>
</file>